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972768" w:rsidRPr="00DE2660" w:rsidP="00972768" w14:paraId="6906E9AE" w14:textId="77777777">
      <w:pPr>
        <w:pStyle w:val="BodyText"/>
        <w:tabs>
          <w:tab w:val="left" w:pos="4680"/>
        </w:tabs>
        <w:rPr>
          <w:rFonts w:ascii="Arial" w:hAnsi="Arial" w:cs="Arial"/>
          <w:color w:val="000000" w:themeColor="text1"/>
          <w:sz w:val="24"/>
          <w:szCs w:val="24"/>
        </w:rPr>
      </w:pPr>
    </w:p>
    <w:p w:rsidR="00972768" w:rsidRPr="00DE2660" w:rsidP="00972768" w14:paraId="493F9652"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Purpose</w:t>
      </w:r>
      <w:r>
        <w:rPr>
          <w:rFonts w:ascii="Arial" w:hAnsi="Arial" w:cs="Arial"/>
          <w:color w:val="000000" w:themeColor="text1"/>
          <w:sz w:val="24"/>
          <w:szCs w:val="24"/>
        </w:rPr>
        <w:t xml:space="preserve"> / Statement</w:t>
      </w:r>
    </w:p>
    <w:p w:rsidR="00972768" w:rsidRPr="00DE2660" w:rsidP="00972768" w14:paraId="2776A706"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sz w:val="24"/>
          <w:szCs w:val="24"/>
        </w:rPr>
        <w:t xml:space="preserve">The purpose of this policy is to </w:t>
      </w:r>
      <w:r>
        <w:rPr>
          <w:rFonts w:ascii="Arial" w:hAnsi="Arial" w:cs="Arial"/>
          <w:b w:val="0"/>
          <w:color w:val="000000"/>
          <w:sz w:val="24"/>
          <w:szCs w:val="24"/>
        </w:rPr>
        <w:t xml:space="preserve">safeguard MUSC students and the University at events </w:t>
      </w:r>
      <w:r w:rsidRPr="00DE2660">
        <w:rPr>
          <w:rFonts w:ascii="Arial" w:hAnsi="Arial" w:cs="Arial"/>
          <w:b w:val="0"/>
          <w:color w:val="000000"/>
          <w:sz w:val="24"/>
          <w:szCs w:val="24"/>
        </w:rPr>
        <w:t>sponsored by recognized university student organizations or by other MUSC entities</w:t>
      </w:r>
      <w:r>
        <w:rPr>
          <w:rFonts w:ascii="Arial" w:hAnsi="Arial" w:cs="Arial"/>
          <w:b w:val="0"/>
          <w:color w:val="000000"/>
          <w:sz w:val="24"/>
          <w:szCs w:val="24"/>
        </w:rPr>
        <w:t>, where alcohol is served, and</w:t>
      </w:r>
      <w:r w:rsidRPr="00DE2660">
        <w:rPr>
          <w:rFonts w:ascii="Arial" w:hAnsi="Arial" w:cs="Arial"/>
          <w:b w:val="0"/>
          <w:color w:val="000000"/>
          <w:sz w:val="24"/>
          <w:szCs w:val="24"/>
        </w:rPr>
        <w:t xml:space="preserve"> where students are the primary audience/attendees.  The intent is that</w:t>
      </w:r>
      <w:r>
        <w:rPr>
          <w:rFonts w:ascii="Arial" w:hAnsi="Arial" w:cs="Arial"/>
          <w:b w:val="0"/>
          <w:color w:val="000000"/>
          <w:sz w:val="24"/>
          <w:szCs w:val="24"/>
        </w:rPr>
        <w:t xml:space="preserve"> </w:t>
      </w:r>
      <w:r w:rsidRPr="00DE2660">
        <w:rPr>
          <w:rFonts w:ascii="Arial" w:hAnsi="Arial" w:cs="Arial"/>
          <w:b w:val="0"/>
          <w:color w:val="000000"/>
          <w:sz w:val="24"/>
          <w:szCs w:val="24"/>
        </w:rPr>
        <w:t>alcohol</w:t>
      </w:r>
      <w:r>
        <w:rPr>
          <w:rFonts w:ascii="Arial" w:hAnsi="Arial" w:cs="Arial"/>
          <w:b w:val="0"/>
          <w:color w:val="000000"/>
          <w:sz w:val="24"/>
          <w:szCs w:val="24"/>
        </w:rPr>
        <w:t xml:space="preserve"> service</w:t>
      </w:r>
      <w:r w:rsidRPr="00DE2660">
        <w:rPr>
          <w:rFonts w:ascii="Arial" w:hAnsi="Arial" w:cs="Arial"/>
          <w:b w:val="0"/>
          <w:color w:val="000000"/>
          <w:sz w:val="24"/>
          <w:szCs w:val="24"/>
        </w:rPr>
        <w:t xml:space="preserve"> at student events reflects the mission and values of the institution and its responsibility to its students.</w:t>
      </w:r>
    </w:p>
    <w:p w:rsidR="00972768" w:rsidRPr="00DE2660" w:rsidP="00972768" w14:paraId="0DF265DA"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273A196A"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Scope </w:t>
      </w:r>
    </w:p>
    <w:p w:rsidR="00972768" w:rsidRPr="00DE2660" w:rsidP="00972768" w14:paraId="7AEDBA5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This policy governs alcohol service at events hosted by recognized student organizations/groups or other MUSC entities where students are the primary audience/attendees. These events will be referred to herein as "student events."</w:t>
      </w:r>
    </w:p>
    <w:p w:rsidR="00972768" w:rsidRPr="00DE2660" w:rsidP="00972768" w14:paraId="0D129CB6" w14:textId="77777777">
      <w:pPr>
        <w:pStyle w:val="BodyText"/>
        <w:ind w:left="720" w:right="216"/>
        <w:jc w:val="both"/>
        <w:rPr>
          <w:rFonts w:ascii="Arial" w:hAnsi="Arial" w:cs="Arial"/>
          <w:b w:val="0"/>
          <w:color w:val="000000" w:themeColor="text1"/>
          <w:sz w:val="24"/>
          <w:szCs w:val="24"/>
        </w:rPr>
      </w:pPr>
    </w:p>
    <w:p w:rsidR="00972768" w:rsidRPr="00DE2660" w:rsidP="00972768" w14:paraId="1E12A465"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alcoholic beverages are provided at a student event as part of the cost of admission or via a cash bar provided by the </w:t>
      </w:r>
      <w:r>
        <w:rPr>
          <w:rFonts w:ascii="Arial" w:hAnsi="Arial" w:cs="Arial"/>
          <w:b w:val="0"/>
          <w:color w:val="000000" w:themeColor="text1"/>
          <w:sz w:val="24"/>
          <w:szCs w:val="24"/>
        </w:rPr>
        <w:t>event sponsor</w:t>
      </w:r>
      <w:r w:rsidRPr="00DE2660">
        <w:rPr>
          <w:rFonts w:ascii="Arial" w:hAnsi="Arial" w:cs="Arial"/>
          <w:b w:val="0"/>
          <w:color w:val="000000" w:themeColor="text1"/>
          <w:sz w:val="24"/>
          <w:szCs w:val="24"/>
        </w:rPr>
        <w:t xml:space="preserve">, all elements of the policy as stated below apply. Student events held in commercial establishments where </w:t>
      </w:r>
      <w:r>
        <w:rPr>
          <w:rFonts w:ascii="Arial" w:hAnsi="Arial" w:cs="Arial"/>
          <w:b w:val="0"/>
          <w:color w:val="000000" w:themeColor="text1"/>
          <w:sz w:val="24"/>
          <w:szCs w:val="24"/>
        </w:rPr>
        <w:t>individual attendees purchase alcoholic beverag</w:t>
      </w:r>
      <w:r w:rsidRPr="00DE2660">
        <w:rPr>
          <w:rFonts w:ascii="Arial" w:hAnsi="Arial" w:cs="Arial"/>
          <w:b w:val="0"/>
          <w:color w:val="000000" w:themeColor="text1"/>
          <w:sz w:val="24"/>
          <w:szCs w:val="24"/>
        </w:rPr>
        <w:t xml:space="preserve">es are not subject to the time and drink limits specified in this policy. However, event coordinators should refer to Section VI. H. for specific requirements for events held in a commercial establishment.   </w:t>
      </w:r>
    </w:p>
    <w:p w:rsidR="00972768" w:rsidRPr="00DE2660" w:rsidP="00972768" w14:paraId="4C398BF6" w14:textId="77777777">
      <w:pPr>
        <w:pStyle w:val="BodyText"/>
        <w:ind w:left="720" w:right="216"/>
        <w:jc w:val="both"/>
        <w:rPr>
          <w:rFonts w:ascii="Arial" w:hAnsi="Arial" w:cs="Arial"/>
          <w:b w:val="0"/>
          <w:color w:val="000000" w:themeColor="text1"/>
          <w:sz w:val="24"/>
          <w:szCs w:val="24"/>
        </w:rPr>
      </w:pPr>
    </w:p>
    <w:p w:rsidR="00972768" w:rsidRPr="00DE2660" w:rsidP="00972768" w14:paraId="56BB2AF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you are uncertain </w:t>
      </w:r>
      <w:r>
        <w:rPr>
          <w:rFonts w:ascii="Arial" w:hAnsi="Arial" w:cs="Arial"/>
          <w:b w:val="0"/>
          <w:color w:val="000000" w:themeColor="text1"/>
          <w:sz w:val="24"/>
          <w:szCs w:val="24"/>
        </w:rPr>
        <w:t>if</w:t>
      </w:r>
      <w:r w:rsidRPr="00DE2660">
        <w:rPr>
          <w:rFonts w:ascii="Arial" w:hAnsi="Arial" w:cs="Arial"/>
          <w:b w:val="0"/>
          <w:color w:val="000000" w:themeColor="text1"/>
          <w:sz w:val="24"/>
          <w:szCs w:val="24"/>
        </w:rPr>
        <w:t xml:space="preserve"> an event falls under the scope of this policy, please contact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 xml:space="preserve">. Lack of knowledge that an event is subject to this policy will not be considered a valid defense for </w:t>
      </w:r>
      <w:r>
        <w:rPr>
          <w:rFonts w:ascii="Arial" w:hAnsi="Arial" w:cs="Arial"/>
          <w:b w:val="0"/>
          <w:color w:val="000000" w:themeColor="text1"/>
          <w:sz w:val="24"/>
          <w:szCs w:val="24"/>
        </w:rPr>
        <w:t>policy violations</w:t>
      </w:r>
      <w:r w:rsidRPr="00DE2660">
        <w:rPr>
          <w:rFonts w:ascii="Arial" w:hAnsi="Arial" w:cs="Arial"/>
          <w:b w:val="0"/>
          <w:color w:val="000000" w:themeColor="text1"/>
          <w:sz w:val="24"/>
          <w:szCs w:val="24"/>
        </w:rPr>
        <w:t>.</w:t>
      </w:r>
    </w:p>
    <w:p w:rsidR="00972768" w:rsidRPr="00DE2660" w:rsidP="00972768" w14:paraId="656C3453" w14:textId="77777777">
      <w:pPr>
        <w:pStyle w:val="BodyText"/>
        <w:ind w:right="216"/>
        <w:jc w:val="both"/>
        <w:rPr>
          <w:rFonts w:ascii="Arial" w:hAnsi="Arial" w:cs="Arial"/>
          <w:color w:val="000000" w:themeColor="text1"/>
          <w:sz w:val="24"/>
          <w:szCs w:val="24"/>
        </w:rPr>
      </w:pPr>
    </w:p>
    <w:p w:rsidR="00972768" w:rsidRPr="00DE2660" w:rsidP="00972768" w14:paraId="032031E4"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Policy</w:t>
      </w:r>
    </w:p>
    <w:p w:rsidR="00972768" w:rsidRPr="00DE2660" w:rsidP="00972768" w14:paraId="0526B439"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A.  In keeping with MUSC</w:t>
      </w:r>
      <w:r>
        <w:rPr>
          <w:rFonts w:ascii="Arial" w:hAnsi="Arial" w:cs="Arial"/>
          <w:color w:val="000000" w:themeColor="text1"/>
          <w:sz w:val="24"/>
          <w:szCs w:val="24"/>
        </w:rPr>
        <w:t>'</w:t>
      </w:r>
      <w:r w:rsidRPr="00DE2660">
        <w:rPr>
          <w:rFonts w:ascii="Arial" w:hAnsi="Arial" w:cs="Arial"/>
          <w:color w:val="000000" w:themeColor="text1"/>
          <w:sz w:val="24"/>
          <w:szCs w:val="24"/>
        </w:rPr>
        <w:t xml:space="preserve">s concern for the educational and social well-being of its students and the welfare of the community, MUSC expects students who are of legal drinking age (21 years of age) who choose to serve and consume alcohol at student events do so </w:t>
      </w:r>
      <w:r>
        <w:rPr>
          <w:rFonts w:ascii="Arial" w:hAnsi="Arial" w:cs="Arial"/>
          <w:color w:val="000000" w:themeColor="text1"/>
          <w:sz w:val="24"/>
          <w:szCs w:val="24"/>
        </w:rPr>
        <w:t>maturely and responsibly</w:t>
      </w:r>
      <w:r w:rsidRPr="00DE2660">
        <w:rPr>
          <w:rFonts w:ascii="Arial" w:hAnsi="Arial" w:cs="Arial"/>
          <w:color w:val="000000" w:themeColor="text1"/>
          <w:sz w:val="24"/>
          <w:szCs w:val="24"/>
        </w:rPr>
        <w:t>.</w:t>
      </w:r>
    </w:p>
    <w:p w:rsidR="00972768" w:rsidRPr="00DE2660" w:rsidP="00972768" w14:paraId="38DCB19F" w14:textId="77777777">
      <w:pPr>
        <w:pStyle w:val="ListParagraph"/>
        <w:ind w:left="1080" w:hanging="360"/>
        <w:rPr>
          <w:rFonts w:ascii="Arial" w:hAnsi="Arial" w:cs="Arial"/>
          <w:color w:val="000000" w:themeColor="text1"/>
          <w:sz w:val="24"/>
          <w:szCs w:val="24"/>
        </w:rPr>
      </w:pPr>
    </w:p>
    <w:p w:rsidR="00972768" w:rsidRPr="00DE2660" w:rsidP="00972768" w14:paraId="0596F31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B.  Student events should reflect the values of the University and support the overall mission of recognized student organizations/groups. Alcohol should not be the focus of student events, nor should the event be advertised as such.</w:t>
      </w:r>
    </w:p>
    <w:p w:rsidR="00972768" w:rsidRPr="00DE2660" w:rsidP="00972768" w14:paraId="0AF8E88B" w14:textId="77777777">
      <w:pPr>
        <w:pStyle w:val="ListParagraph"/>
        <w:ind w:left="1080" w:hanging="360"/>
        <w:rPr>
          <w:rFonts w:ascii="Arial" w:hAnsi="Arial" w:cs="Arial"/>
          <w:color w:val="000000" w:themeColor="text1"/>
          <w:sz w:val="24"/>
          <w:szCs w:val="24"/>
        </w:rPr>
      </w:pPr>
    </w:p>
    <w:p w:rsidR="00972768" w:rsidRPr="00DE2660" w:rsidP="00972768" w14:paraId="09FDC38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C.  Only recognized student organizations and other MUSC entities as defined in this policy are afforded the following privileges:</w:t>
      </w:r>
    </w:p>
    <w:p w:rsidR="00972768" w:rsidRPr="00DE2660" w:rsidP="00972768" w14:paraId="67432A98" w14:textId="77777777">
      <w:pPr>
        <w:pStyle w:val="ListParagraph"/>
        <w:ind w:left="1440"/>
        <w:rPr>
          <w:rFonts w:ascii="Arial" w:hAnsi="Arial" w:cs="Arial"/>
          <w:color w:val="000000" w:themeColor="text1"/>
          <w:sz w:val="24"/>
          <w:szCs w:val="24"/>
        </w:rPr>
      </w:pPr>
    </w:p>
    <w:p w:rsidR="00972768" w:rsidRPr="00DE2660" w:rsidP="00972768" w14:paraId="16C60288"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Permission to use the university and/or college name to advertise the event.</w:t>
      </w:r>
    </w:p>
    <w:p w:rsidR="00972768" w:rsidRPr="00DE2660" w:rsidP="00972768" w14:paraId="455BD1CE" w14:textId="77777777">
      <w:pPr>
        <w:pStyle w:val="ListParagraph"/>
        <w:ind w:left="1800" w:hanging="360"/>
        <w:rPr>
          <w:rFonts w:ascii="Arial" w:hAnsi="Arial" w:cs="Arial"/>
          <w:color w:val="000000" w:themeColor="text1"/>
          <w:sz w:val="24"/>
          <w:szCs w:val="24"/>
        </w:rPr>
      </w:pPr>
    </w:p>
    <w:p w:rsidR="00972768" w:rsidRPr="00DE2660" w:rsidP="00972768" w14:paraId="6E8CA0BA"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 xml:space="preserve">Use of university funds or </w:t>
      </w:r>
      <w:r w:rsidRPr="00DE2660">
        <w:rPr>
          <w:rFonts w:ascii="Arial" w:hAnsi="Arial" w:cs="Arial"/>
          <w:color w:val="000000" w:themeColor="text1"/>
          <w:sz w:val="24"/>
          <w:szCs w:val="24"/>
        </w:rPr>
        <w:t>collection of funds in the university/college organization</w:t>
      </w:r>
      <w:r>
        <w:rPr>
          <w:rFonts w:ascii="Arial" w:hAnsi="Arial" w:cs="Arial"/>
          <w:color w:val="000000" w:themeColor="text1"/>
          <w:sz w:val="24"/>
          <w:szCs w:val="24"/>
        </w:rPr>
        <w:t>'</w:t>
      </w:r>
      <w:r w:rsidRPr="00DE2660">
        <w:rPr>
          <w:rFonts w:ascii="Arial" w:hAnsi="Arial" w:cs="Arial"/>
          <w:color w:val="000000" w:themeColor="text1"/>
          <w:sz w:val="24"/>
          <w:szCs w:val="24"/>
        </w:rPr>
        <w:t>s name (includes fundraiser events or the collection of dues)</w:t>
      </w:r>
    </w:p>
    <w:p w:rsidR="00972768" w:rsidRPr="00DE2660" w:rsidP="00972768" w14:paraId="23FEF80F" w14:textId="77777777">
      <w:pPr>
        <w:pStyle w:val="ListParagraph"/>
        <w:ind w:left="1800" w:hanging="360"/>
        <w:rPr>
          <w:rFonts w:ascii="Arial" w:hAnsi="Arial" w:cs="Arial"/>
          <w:color w:val="000000" w:themeColor="text1"/>
          <w:sz w:val="24"/>
          <w:szCs w:val="24"/>
        </w:rPr>
      </w:pPr>
    </w:p>
    <w:p w:rsidR="00972768" w:rsidRPr="00DE2660" w:rsidP="00972768" w14:paraId="077F0DED"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Use of campus media (includes</w:t>
      </w:r>
      <w:r>
        <w:rPr>
          <w:rFonts w:ascii="Arial" w:hAnsi="Arial" w:cs="Arial"/>
          <w:color w:val="000000" w:themeColor="text1"/>
          <w:sz w:val="24"/>
          <w:szCs w:val="24"/>
        </w:rPr>
        <w:t xml:space="preserve"> but is not limited to</w:t>
      </w:r>
      <w:r w:rsidRPr="00DE2660">
        <w:rPr>
          <w:rFonts w:ascii="Arial" w:hAnsi="Arial" w:cs="Arial"/>
          <w:color w:val="000000" w:themeColor="text1"/>
          <w:sz w:val="24"/>
          <w:szCs w:val="24"/>
        </w:rPr>
        <w:t xml:space="preserve"> </w:t>
      </w:r>
      <w:r>
        <w:rPr>
          <w:rFonts w:ascii="Arial" w:hAnsi="Arial" w:cs="Arial"/>
          <w:color w:val="000000" w:themeColor="text1"/>
          <w:sz w:val="24"/>
          <w:szCs w:val="24"/>
        </w:rPr>
        <w:t xml:space="preserve">Engage, </w:t>
      </w:r>
      <w:r w:rsidRPr="00DE2660">
        <w:rPr>
          <w:rFonts w:ascii="Arial" w:hAnsi="Arial" w:cs="Arial"/>
          <w:color w:val="000000" w:themeColor="text1"/>
          <w:sz w:val="24"/>
          <w:szCs w:val="24"/>
        </w:rPr>
        <w:t>Catalyst, MUSC</w:t>
      </w:r>
      <w:r>
        <w:rPr>
          <w:rFonts w:ascii="Arial" w:hAnsi="Arial" w:cs="Arial"/>
          <w:color w:val="000000" w:themeColor="text1"/>
          <w:sz w:val="24"/>
          <w:szCs w:val="24"/>
        </w:rPr>
        <w:t>'</w:t>
      </w:r>
      <w:r w:rsidRPr="00DE2660">
        <w:rPr>
          <w:rFonts w:ascii="Arial" w:hAnsi="Arial" w:cs="Arial"/>
          <w:color w:val="000000" w:themeColor="text1"/>
          <w:sz w:val="24"/>
          <w:szCs w:val="24"/>
        </w:rPr>
        <w:t>s Yammer networking service and bulletin boards) to advertise the event.</w:t>
      </w:r>
    </w:p>
    <w:p w:rsidR="00972768" w:rsidRPr="00DE2660" w:rsidP="00972768" w14:paraId="3045F299" w14:textId="77777777">
      <w:pPr>
        <w:pStyle w:val="ListParagraph"/>
        <w:ind w:left="720"/>
        <w:rPr>
          <w:rFonts w:ascii="Arial" w:hAnsi="Arial" w:cs="Arial"/>
          <w:color w:val="000000" w:themeColor="text1"/>
          <w:sz w:val="24"/>
          <w:szCs w:val="24"/>
        </w:rPr>
      </w:pPr>
    </w:p>
    <w:p w:rsidR="00972768" w:rsidRPr="00DE2660" w:rsidP="00972768" w14:paraId="0678A596"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D.</w:t>
      </w:r>
      <w:r>
        <w:rPr>
          <w:rFonts w:ascii="Arial" w:hAnsi="Arial" w:cs="Arial"/>
          <w:color w:val="000000" w:themeColor="text1"/>
          <w:sz w:val="24"/>
          <w:szCs w:val="24"/>
        </w:rPr>
        <w:tab/>
      </w:r>
      <w:r w:rsidRPr="00DE2660">
        <w:rPr>
          <w:rFonts w:ascii="Arial" w:hAnsi="Arial" w:cs="Arial"/>
          <w:color w:val="000000" w:themeColor="text1"/>
          <w:sz w:val="24"/>
          <w:szCs w:val="24"/>
        </w:rPr>
        <w:t>The service and use of alcohol on the MUSC campus are prohibited at any student event hosted by a recognized student organization or other MUSC entity where students are the primary attendees.</w:t>
      </w:r>
    </w:p>
    <w:p w:rsidR="00972768" w:rsidRPr="00DE2660" w:rsidP="00972768" w14:paraId="5D752257" w14:textId="77777777">
      <w:pPr>
        <w:pStyle w:val="ListParagraph"/>
        <w:ind w:left="720"/>
        <w:rPr>
          <w:rFonts w:ascii="Arial" w:hAnsi="Arial" w:cs="Arial"/>
          <w:color w:val="000000" w:themeColor="text1"/>
          <w:sz w:val="24"/>
          <w:szCs w:val="24"/>
        </w:rPr>
      </w:pPr>
    </w:p>
    <w:p w:rsidR="00972768" w:rsidRPr="00DE2660" w:rsidP="00972768" w14:paraId="71B33BF1"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E.</w:t>
      </w:r>
      <w:r>
        <w:rPr>
          <w:rFonts w:ascii="Arial" w:hAnsi="Arial" w:cs="Arial"/>
          <w:color w:val="000000" w:themeColor="text1"/>
          <w:sz w:val="24"/>
          <w:szCs w:val="24"/>
        </w:rPr>
        <w:tab/>
      </w:r>
      <w:r w:rsidRPr="00DE2660">
        <w:rPr>
          <w:rFonts w:ascii="Arial" w:hAnsi="Arial" w:cs="Arial"/>
          <w:color w:val="000000" w:themeColor="text1"/>
          <w:sz w:val="24"/>
          <w:szCs w:val="24"/>
        </w:rPr>
        <w:t>Student events</w:t>
      </w:r>
      <w:r>
        <w:rPr>
          <w:rFonts w:ascii="Arial" w:hAnsi="Arial" w:cs="Arial"/>
          <w:color w:val="000000" w:themeColor="text1"/>
          <w:sz w:val="24"/>
          <w:szCs w:val="24"/>
        </w:rPr>
        <w:t xml:space="preserve"> may occur Off-Campus and</w:t>
      </w:r>
      <w:r w:rsidRPr="00DE2660">
        <w:rPr>
          <w:rFonts w:ascii="Arial" w:hAnsi="Arial" w:cs="Arial"/>
          <w:color w:val="000000" w:themeColor="text1"/>
          <w:sz w:val="24"/>
          <w:szCs w:val="24"/>
        </w:rPr>
        <w:t xml:space="preserve"> require that the recognized student organization or other MUSC entity hosting an event where students are the primary audience/attendees submit and obtain approval of an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at least three (3) weeks prior to the date of the event. Within the request form, the event organizers acknowledge that they have read and will comply with the </w:t>
      </w:r>
      <w:r>
        <w:rPr>
          <w:rFonts w:ascii="Arial" w:hAnsi="Arial" w:cs="Arial"/>
          <w:color w:val="000000" w:themeColor="text1"/>
          <w:sz w:val="24"/>
          <w:szCs w:val="24"/>
        </w:rPr>
        <w:t>"</w:t>
      </w:r>
      <w:r w:rsidRPr="00DE2660">
        <w:rPr>
          <w:rFonts w:ascii="Arial" w:hAnsi="Arial" w:cs="Arial"/>
          <w:color w:val="000000" w:themeColor="text1"/>
          <w:sz w:val="24"/>
          <w:szCs w:val="24"/>
        </w:rPr>
        <w:t>Responsible Hosting Criteria</w:t>
      </w:r>
      <w:r>
        <w:rPr>
          <w:rFonts w:ascii="Arial" w:hAnsi="Arial" w:cs="Arial"/>
          <w:color w:val="000000" w:themeColor="text1"/>
          <w:sz w:val="24"/>
          <w:szCs w:val="24"/>
        </w:rPr>
        <w:t>."</w:t>
      </w:r>
      <w:r w:rsidRPr="00DE2660">
        <w:rPr>
          <w:rFonts w:ascii="Arial" w:hAnsi="Arial" w:cs="Arial"/>
          <w:color w:val="000000" w:themeColor="text1"/>
          <w:sz w:val="24"/>
          <w:szCs w:val="24"/>
        </w:rPr>
        <w:t xml:space="preserve"> Violation of the Responsible Hosting Criteria will constitute a viola</w:t>
      </w:r>
      <w:r w:rsidRPr="00DE2660">
        <w:rPr>
          <w:rFonts w:ascii="Arial" w:hAnsi="Arial" w:cs="Arial"/>
          <w:color w:val="000000" w:themeColor="text1"/>
          <w:sz w:val="24"/>
          <w:szCs w:val="24"/>
        </w:rPr>
        <w:t>tion of this Alcohol Service Policy and will subject the recognized student organization or the MUSC hosting entity to sanction.</w:t>
      </w:r>
    </w:p>
    <w:p w:rsidR="00972768" w:rsidRPr="00DE2660" w:rsidP="00972768" w14:paraId="040F92AD" w14:textId="77777777">
      <w:pPr>
        <w:pStyle w:val="ListParagraph"/>
        <w:ind w:left="720"/>
        <w:rPr>
          <w:rFonts w:ascii="Arial" w:hAnsi="Arial" w:cs="Arial"/>
          <w:color w:val="000000" w:themeColor="text1"/>
          <w:sz w:val="24"/>
          <w:szCs w:val="24"/>
        </w:rPr>
      </w:pPr>
    </w:p>
    <w:p w:rsidR="00972768" w:rsidRPr="00DE2660" w:rsidP="00972768" w14:paraId="647AAFB7"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F.</w:t>
      </w:r>
      <w:r>
        <w:rPr>
          <w:rFonts w:ascii="Arial" w:hAnsi="Arial" w:cs="Arial"/>
          <w:color w:val="000000" w:themeColor="text1"/>
          <w:sz w:val="24"/>
          <w:szCs w:val="24"/>
        </w:rPr>
        <w:tab/>
      </w:r>
      <w:r w:rsidRPr="00DE2660">
        <w:rPr>
          <w:rFonts w:ascii="Arial" w:hAnsi="Arial" w:cs="Arial"/>
          <w:color w:val="000000" w:themeColor="text1"/>
          <w:sz w:val="24"/>
          <w:szCs w:val="24"/>
        </w:rPr>
        <w:t>If the student event is college-specific, the recognized student organization or MUSC hosting entity will submit the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their respective dean</w:t>
      </w:r>
      <w:r>
        <w:rPr>
          <w:rFonts w:ascii="Arial" w:hAnsi="Arial" w:cs="Arial"/>
          <w:color w:val="000000" w:themeColor="text1"/>
          <w:sz w:val="24"/>
          <w:szCs w:val="24"/>
        </w:rPr>
        <w:t>'</w:t>
      </w:r>
      <w:r w:rsidRPr="00DE2660">
        <w:rPr>
          <w:rFonts w:ascii="Arial" w:hAnsi="Arial" w:cs="Arial"/>
          <w:color w:val="000000" w:themeColor="text1"/>
          <w:sz w:val="24"/>
          <w:szCs w:val="24"/>
        </w:rPr>
        <w:t>s office for approval. If the student event is university-wide, the recognized student organization or MUSC hosting entity will submit the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 Executive Director of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for required approval. Events falling under the scope of this policy shall not be held until </w:t>
      </w:r>
      <w:r>
        <w:rPr>
          <w:rFonts w:ascii="Arial" w:hAnsi="Arial" w:cs="Arial"/>
          <w:color w:val="000000" w:themeColor="text1"/>
          <w:sz w:val="24"/>
          <w:szCs w:val="24"/>
        </w:rPr>
        <w:t>the appropriate gov</w:t>
      </w:r>
      <w:r>
        <w:rPr>
          <w:rFonts w:ascii="Arial" w:hAnsi="Arial" w:cs="Arial"/>
          <w:color w:val="000000" w:themeColor="text1"/>
          <w:sz w:val="24"/>
          <w:szCs w:val="24"/>
        </w:rPr>
        <w:t>erning authority has approved an Alcohol Service Request Form</w:t>
      </w:r>
      <w:r w:rsidRPr="00DE2660">
        <w:rPr>
          <w:rFonts w:ascii="Arial" w:hAnsi="Arial" w:cs="Arial"/>
          <w:color w:val="000000" w:themeColor="text1"/>
          <w:sz w:val="24"/>
          <w:szCs w:val="24"/>
        </w:rPr>
        <w:t>.</w:t>
      </w:r>
    </w:p>
    <w:p w:rsidR="00972768" w:rsidRPr="00DE2660" w:rsidP="00972768" w14:paraId="51B3FA83" w14:textId="77777777">
      <w:pPr>
        <w:pStyle w:val="ListParagraph"/>
        <w:ind w:left="1440" w:hanging="810"/>
        <w:rPr>
          <w:rFonts w:ascii="Arial" w:hAnsi="Arial" w:cs="Arial"/>
          <w:color w:val="000000" w:themeColor="text1"/>
          <w:sz w:val="24"/>
          <w:szCs w:val="24"/>
        </w:rPr>
      </w:pPr>
    </w:p>
    <w:p w:rsidR="00972768" w:rsidRPr="00DE2660" w:rsidP="00972768" w14:paraId="009E572C"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G.    </w:t>
      </w:r>
      <w:r>
        <w:rPr>
          <w:rFonts w:ascii="Arial" w:hAnsi="Arial" w:cs="Arial"/>
          <w:color w:val="000000" w:themeColor="text1"/>
          <w:sz w:val="24"/>
          <w:szCs w:val="24"/>
        </w:rPr>
        <w:tab/>
      </w:r>
      <w:r w:rsidRPr="00DE2660">
        <w:rPr>
          <w:rFonts w:ascii="Arial" w:hAnsi="Arial" w:cs="Arial"/>
          <w:color w:val="000000" w:themeColor="text1"/>
          <w:sz w:val="24"/>
          <w:szCs w:val="24"/>
        </w:rPr>
        <w:t>The Dean</w:t>
      </w:r>
      <w:r>
        <w:rPr>
          <w:rFonts w:ascii="Arial" w:hAnsi="Arial" w:cs="Arial"/>
          <w:color w:val="000000" w:themeColor="text1"/>
          <w:sz w:val="24"/>
          <w:szCs w:val="24"/>
        </w:rPr>
        <w:t>'</w:t>
      </w:r>
      <w:r w:rsidRPr="00DE2660">
        <w:rPr>
          <w:rFonts w:ascii="Arial" w:hAnsi="Arial" w:cs="Arial"/>
          <w:color w:val="000000" w:themeColor="text1"/>
          <w:sz w:val="24"/>
          <w:szCs w:val="24"/>
        </w:rPr>
        <w:t xml:space="preserve">s Office and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will maintain possession of the approval forms for a minimum of 3 years.</w:t>
      </w:r>
    </w:p>
    <w:p w:rsidR="00972768" w:rsidRPr="00DE2660" w:rsidP="00972768" w14:paraId="5582F5D2" w14:textId="77777777">
      <w:pPr>
        <w:pStyle w:val="ListParagraph"/>
        <w:ind w:left="1440" w:hanging="810"/>
        <w:rPr>
          <w:rFonts w:ascii="Arial" w:hAnsi="Arial" w:cs="Arial"/>
          <w:color w:val="000000" w:themeColor="text1"/>
          <w:sz w:val="24"/>
          <w:szCs w:val="24"/>
        </w:rPr>
      </w:pPr>
    </w:p>
    <w:p w:rsidR="00972768" w:rsidRPr="00DE2660" w:rsidP="00972768" w14:paraId="1C1D5408"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H.    </w:t>
      </w:r>
      <w:r>
        <w:rPr>
          <w:rFonts w:ascii="Arial" w:hAnsi="Arial" w:cs="Arial"/>
          <w:color w:val="000000" w:themeColor="text1"/>
          <w:sz w:val="24"/>
          <w:szCs w:val="24"/>
        </w:rPr>
        <w:tab/>
      </w:r>
      <w:r w:rsidRPr="00DE2660">
        <w:rPr>
          <w:rFonts w:ascii="Arial" w:hAnsi="Arial" w:cs="Arial"/>
          <w:color w:val="000000" w:themeColor="text1"/>
          <w:sz w:val="24"/>
          <w:szCs w:val="24"/>
        </w:rPr>
        <w:t>Student events held in commercial establishments where alcoholic beverages are purchased by individual attendees are not subject to the time and drink limits specified in this policy; however, they are required to adhere to the following requirements:</w:t>
      </w:r>
    </w:p>
    <w:p w:rsidR="00972768" w:rsidRPr="00DE2660" w:rsidP="00972768" w14:paraId="2C2D7493" w14:textId="77777777">
      <w:pPr>
        <w:pStyle w:val="ListParagraph"/>
        <w:ind w:left="1800" w:hanging="360"/>
        <w:rPr>
          <w:rFonts w:ascii="Arial" w:hAnsi="Arial" w:cs="Arial"/>
          <w:color w:val="000000" w:themeColor="text1"/>
          <w:sz w:val="24"/>
          <w:szCs w:val="24"/>
        </w:rPr>
      </w:pPr>
    </w:p>
    <w:p w:rsidR="00972768" w:rsidRPr="00DE2660" w:rsidP="00972768" w14:paraId="66DDF1AF"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Focus advertising and announcements on the sponsoring organization, type of function, entertainment, location, time, etc. Do not advertise or promote alcohol as the center of interest or main activity of the event.</w:t>
      </w:r>
    </w:p>
    <w:p w:rsidR="00972768" w:rsidRPr="00DE2660" w:rsidP="00972768" w14:paraId="6B8DAEF2" w14:textId="77777777">
      <w:pPr>
        <w:pStyle w:val="ListParagraph"/>
        <w:ind w:left="1800" w:hanging="360"/>
        <w:rPr>
          <w:rFonts w:ascii="Arial" w:hAnsi="Arial" w:cs="Arial"/>
          <w:color w:val="000000" w:themeColor="text1"/>
          <w:sz w:val="24"/>
          <w:szCs w:val="24"/>
        </w:rPr>
      </w:pPr>
    </w:p>
    <w:p w:rsidR="00972768" w:rsidP="00972768" w14:paraId="357D7B17"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 xml:space="preserve">Include the following statement in all digital and print event advertisements and </w:t>
      </w:r>
      <w:r w:rsidRPr="00DE2660">
        <w:rPr>
          <w:rFonts w:ascii="Arial" w:hAnsi="Arial" w:cs="Arial"/>
          <w:color w:val="000000" w:themeColor="text1"/>
          <w:sz w:val="24"/>
          <w:szCs w:val="24"/>
        </w:rPr>
        <w:t>announcements: If you attend, please be advised that you will be responsible for complying with the Policy on Professionalism and Standards of Conduct for Students.</w:t>
      </w:r>
    </w:p>
    <w:p w:rsidR="00972768" w:rsidRPr="00991801" w:rsidP="00972768" w14:paraId="29E800E4" w14:textId="77777777">
      <w:pPr>
        <w:pStyle w:val="ListParagraph"/>
        <w:rPr>
          <w:rFonts w:ascii="Arial" w:hAnsi="Arial" w:cs="Arial"/>
          <w:color w:val="000000" w:themeColor="text1"/>
          <w:sz w:val="24"/>
          <w:szCs w:val="24"/>
        </w:rPr>
      </w:pPr>
    </w:p>
    <w:p w:rsidR="00972768" w:rsidP="00972768" w14:paraId="4476F502"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 xml:space="preserve">Submit an Alcohol Service Request Form </w:t>
      </w:r>
      <w:r>
        <w:rPr>
          <w:rFonts w:ascii="Arial" w:hAnsi="Arial" w:cs="Arial"/>
          <w:color w:val="000000" w:themeColor="text1"/>
          <w:sz w:val="24"/>
          <w:szCs w:val="24"/>
        </w:rPr>
        <w:t xml:space="preserve">via Engage </w:t>
      </w:r>
      <w:r w:rsidRPr="00991801">
        <w:rPr>
          <w:rFonts w:ascii="Arial" w:hAnsi="Arial" w:cs="Arial"/>
          <w:color w:val="000000" w:themeColor="text1"/>
          <w:sz w:val="24"/>
          <w:szCs w:val="24"/>
        </w:rPr>
        <w:t>and obtain approval. It is recommended that the form be submitted at least three (3) weeks prior to the date of the event.</w:t>
      </w:r>
      <w:r>
        <w:rPr>
          <w:rFonts w:ascii="Arial" w:hAnsi="Arial" w:cs="Arial"/>
          <w:color w:val="000000" w:themeColor="text1"/>
          <w:sz w:val="24"/>
          <w:szCs w:val="24"/>
        </w:rPr>
        <w:t xml:space="preserve"> An approved form must be on file prior to advertising the event and the event itself.</w:t>
      </w:r>
    </w:p>
    <w:p w:rsidR="00972768" w:rsidRPr="00991801" w:rsidP="00972768" w14:paraId="22A220D3" w14:textId="77777777">
      <w:pPr>
        <w:pStyle w:val="ListParagraph"/>
        <w:rPr>
          <w:rFonts w:ascii="Arial" w:hAnsi="Arial" w:cs="Arial"/>
          <w:color w:val="000000" w:themeColor="text1"/>
          <w:sz w:val="24"/>
          <w:szCs w:val="24"/>
        </w:rPr>
      </w:pPr>
    </w:p>
    <w:p w:rsidR="00972768" w:rsidRPr="00991801" w:rsidP="00972768" w14:paraId="40D202FD"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Confirm the commercial establishment will have food and non-alcoholic beverages available for purchase.</w:t>
      </w:r>
    </w:p>
    <w:p w:rsidR="00972768" w:rsidRPr="00DE2660" w:rsidP="00972768" w14:paraId="53C97090" w14:textId="77777777">
      <w:pPr>
        <w:pStyle w:val="ListParagraph"/>
        <w:ind w:left="1800" w:hanging="360"/>
        <w:rPr>
          <w:rFonts w:ascii="Arial" w:hAnsi="Arial" w:cs="Arial"/>
          <w:color w:val="000000" w:themeColor="text1"/>
          <w:sz w:val="24"/>
          <w:szCs w:val="24"/>
        </w:rPr>
      </w:pPr>
    </w:p>
    <w:p w:rsidR="00972768" w:rsidRPr="00DE2660" w:rsidP="00972768" w14:paraId="71F0172E" w14:textId="77777777">
      <w:pPr>
        <w:pStyle w:val="ListParagraph"/>
        <w:numPr>
          <w:ilvl w:val="0"/>
          <w:numId w:val="12"/>
        </w:numPr>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Student events hosted by recognized student organizations where alcoholic beverages are served as part of the cost of admission or through a </w:t>
      </w:r>
      <w:r w:rsidRPr="00DE2660">
        <w:rPr>
          <w:rFonts w:ascii="Arial" w:hAnsi="Arial" w:cs="Arial"/>
          <w:color w:val="000000" w:themeColor="text1"/>
          <w:sz w:val="24"/>
          <w:szCs w:val="24"/>
        </w:rPr>
        <w:t>cash bar provided by the host must meet the following conditions:</w:t>
      </w:r>
    </w:p>
    <w:p w:rsidR="00972768" w:rsidRPr="00DE2660" w:rsidP="00972768" w14:paraId="22B63BDF" w14:textId="77777777">
      <w:pPr>
        <w:pStyle w:val="ListParagraph"/>
        <w:ind w:left="1800" w:hanging="360"/>
        <w:rPr>
          <w:rFonts w:ascii="Arial" w:hAnsi="Arial" w:cs="Arial"/>
          <w:color w:val="000000" w:themeColor="text1"/>
          <w:sz w:val="24"/>
          <w:szCs w:val="24"/>
        </w:rPr>
      </w:pPr>
    </w:p>
    <w:p w:rsidR="00972768" w:rsidRPr="00DE2660" w:rsidP="00972768" w14:paraId="44238CB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Be supervised by staff, faculty, or assigned student leaders; providing appropriate supervision is the responsibility of the hosting/sponsoring student organization or MUSC entity.</w:t>
      </w:r>
    </w:p>
    <w:p w:rsidR="00972768" w:rsidRPr="00DE2660" w:rsidP="00972768" w14:paraId="22DB0761" w14:textId="77777777">
      <w:pPr>
        <w:pStyle w:val="ListParagraph"/>
        <w:ind w:left="720" w:hanging="360"/>
        <w:rPr>
          <w:rFonts w:ascii="Arial" w:hAnsi="Arial" w:cs="Arial"/>
          <w:color w:val="000000" w:themeColor="text1"/>
          <w:sz w:val="24"/>
          <w:szCs w:val="24"/>
        </w:rPr>
      </w:pPr>
    </w:p>
    <w:p w:rsidR="00972768" w:rsidRPr="00DE2660" w:rsidP="00972768" w14:paraId="47B6CA1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contract(s) with professional staff (e.g., security, bartending, etc.) to maximize the safety of event guests, mitigate liability, and ensure compliance with local, state, and federal laws; members of the professional bartending staff cannot be MUSC employees or students and cannot be affiliated with the hosting organization.</w:t>
      </w:r>
    </w:p>
    <w:p w:rsidR="00972768" w:rsidRPr="00DE2660" w:rsidP="00972768" w14:paraId="4A748503" w14:textId="77777777">
      <w:pPr>
        <w:pStyle w:val="ListParagraph"/>
        <w:ind w:left="720" w:hanging="360"/>
        <w:rPr>
          <w:rFonts w:ascii="Arial" w:hAnsi="Arial" w:cs="Arial"/>
          <w:color w:val="000000" w:themeColor="text1"/>
          <w:sz w:val="24"/>
          <w:szCs w:val="24"/>
        </w:rPr>
      </w:pPr>
    </w:p>
    <w:p w:rsidR="00972768" w:rsidRPr="00DE2660" w:rsidP="00972768" w14:paraId="731FB30E"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event insurance coverage as determined by MUSC Risk Management</w:t>
      </w:r>
    </w:p>
    <w:p w:rsidR="00972768" w:rsidRPr="00DE2660" w:rsidP="00972768" w14:paraId="222520AA" w14:textId="77777777">
      <w:pPr>
        <w:pStyle w:val="ListParagraph"/>
        <w:ind w:left="720" w:hanging="360"/>
        <w:rPr>
          <w:rFonts w:ascii="Arial" w:hAnsi="Arial" w:cs="Arial"/>
          <w:color w:val="000000" w:themeColor="text1"/>
          <w:sz w:val="24"/>
          <w:szCs w:val="24"/>
        </w:rPr>
      </w:pPr>
    </w:p>
    <w:p w:rsidR="00972768" w:rsidRPr="00DE2660" w:rsidP="00972768" w14:paraId="0562E7E9"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Limit duration of the event to 4 (four) hours or less</w:t>
      </w:r>
    </w:p>
    <w:p w:rsidR="00972768" w:rsidRPr="00DE2660" w:rsidP="00972768" w14:paraId="3E679A6E" w14:textId="77777777">
      <w:pPr>
        <w:pStyle w:val="ListParagraph"/>
        <w:ind w:left="720" w:hanging="360"/>
        <w:rPr>
          <w:rFonts w:ascii="Arial" w:hAnsi="Arial" w:cs="Arial"/>
          <w:color w:val="000000" w:themeColor="text1"/>
          <w:sz w:val="24"/>
          <w:szCs w:val="24"/>
        </w:rPr>
      </w:pPr>
    </w:p>
    <w:p w:rsidR="00972768" w:rsidRPr="00DE2660" w:rsidP="00972768" w14:paraId="279C3E1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Do not serve alcohol via an open bar that provides unlimited drinks.</w:t>
      </w:r>
    </w:p>
    <w:p w:rsidR="00972768" w:rsidRPr="00DE2660" w:rsidP="00972768" w14:paraId="3005A5F5" w14:textId="77777777">
      <w:pPr>
        <w:pStyle w:val="ListParagraph"/>
        <w:ind w:left="720" w:hanging="360"/>
        <w:rPr>
          <w:rFonts w:ascii="Arial" w:hAnsi="Arial" w:cs="Arial"/>
          <w:color w:val="000000" w:themeColor="text1"/>
          <w:sz w:val="24"/>
          <w:szCs w:val="24"/>
        </w:rPr>
      </w:pPr>
    </w:p>
    <w:p w:rsidR="00972768" w:rsidRPr="00DE2660" w:rsidP="00972768" w14:paraId="63BC800B"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a maximum number of drink tickets to individuals equal to the number of hours of the event, not to exceed three (3) drink tickets.</w:t>
      </w:r>
    </w:p>
    <w:p w:rsidR="00972768" w:rsidRPr="00DE2660" w:rsidP="00972768" w14:paraId="5189103E" w14:textId="77777777">
      <w:pPr>
        <w:pStyle w:val="ListParagraph"/>
        <w:ind w:left="720" w:hanging="360"/>
        <w:rPr>
          <w:rFonts w:ascii="Arial" w:hAnsi="Arial" w:cs="Arial"/>
          <w:color w:val="000000" w:themeColor="text1"/>
          <w:sz w:val="24"/>
          <w:szCs w:val="24"/>
        </w:rPr>
      </w:pPr>
    </w:p>
    <w:p w:rsidR="00972768" w:rsidRPr="00DE2660" w:rsidP="00972768" w14:paraId="12410A18"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on-site free access to non-alcoholic beverages and food.</w:t>
      </w:r>
    </w:p>
    <w:p w:rsidR="00972768" w:rsidRPr="00DE2660" w:rsidP="00972768" w14:paraId="642CFFF3" w14:textId="77777777">
      <w:pPr>
        <w:pStyle w:val="ListParagraph"/>
        <w:ind w:left="720" w:hanging="360"/>
        <w:rPr>
          <w:rFonts w:ascii="Arial" w:hAnsi="Arial" w:cs="Arial"/>
          <w:color w:val="000000" w:themeColor="text1"/>
          <w:sz w:val="24"/>
          <w:szCs w:val="24"/>
        </w:rPr>
      </w:pPr>
    </w:p>
    <w:p w:rsidR="00972768" w:rsidP="00972768" w14:paraId="2D64073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End alcohol service 30 – 60 minutes prior to the scheduled event end time</w:t>
      </w:r>
    </w:p>
    <w:p w:rsidR="00972768" w:rsidRPr="00991801" w:rsidP="00972768" w14:paraId="71748437" w14:textId="77777777">
      <w:pPr>
        <w:pStyle w:val="ListParagraph"/>
        <w:rPr>
          <w:rFonts w:ascii="Arial" w:hAnsi="Arial" w:cs="Arial"/>
          <w:color w:val="000000" w:themeColor="text1"/>
          <w:sz w:val="24"/>
          <w:szCs w:val="24"/>
        </w:rPr>
      </w:pPr>
    </w:p>
    <w:p w:rsidR="00972768" w:rsidP="00972768" w14:paraId="1E0132A2" w14:textId="77777777">
      <w:pPr>
        <w:ind w:left="1440" w:hanging="720"/>
        <w:rPr>
          <w:rFonts w:ascii="Arial" w:hAnsi="Arial" w:cs="Arial"/>
          <w:color w:val="000000" w:themeColor="text1"/>
          <w:sz w:val="24"/>
          <w:szCs w:val="24"/>
        </w:rPr>
      </w:pPr>
      <w:r>
        <w:rPr>
          <w:rFonts w:ascii="Arial" w:hAnsi="Arial" w:cs="Arial"/>
          <w:color w:val="000000" w:themeColor="text1"/>
          <w:sz w:val="24"/>
          <w:szCs w:val="24"/>
        </w:rPr>
        <w:t xml:space="preserve">J. </w:t>
      </w:r>
      <w:r w:rsidRPr="00991801">
        <w:rPr>
          <w:rFonts w:ascii="Arial" w:hAnsi="Arial" w:cs="Arial"/>
          <w:color w:val="000000" w:themeColor="text1"/>
          <w:sz w:val="24"/>
          <w:szCs w:val="24"/>
        </w:rPr>
        <w:t xml:space="preserve"> </w:t>
      </w:r>
      <w:r>
        <w:rPr>
          <w:rFonts w:ascii="Arial" w:hAnsi="Arial" w:cs="Arial"/>
          <w:color w:val="000000" w:themeColor="text1"/>
          <w:sz w:val="24"/>
          <w:szCs w:val="24"/>
        </w:rPr>
        <w:tab/>
      </w:r>
      <w:r w:rsidRPr="00991801">
        <w:rPr>
          <w:rFonts w:ascii="Arial" w:hAnsi="Arial" w:cs="Arial"/>
          <w:color w:val="000000" w:themeColor="text1"/>
          <w:sz w:val="24"/>
          <w:szCs w:val="24"/>
        </w:rPr>
        <w:t>The sale, consumption, or possession of alcoholic beverages i</w:t>
      </w:r>
      <w:r>
        <w:rPr>
          <w:rFonts w:ascii="Arial" w:hAnsi="Arial" w:cs="Arial"/>
          <w:color w:val="000000" w:themeColor="text1"/>
          <w:sz w:val="24"/>
          <w:szCs w:val="24"/>
        </w:rPr>
        <w:t>rresponsibly or unlawfully</w:t>
      </w:r>
      <w:r w:rsidRPr="00991801">
        <w:rPr>
          <w:rFonts w:ascii="Arial" w:hAnsi="Arial" w:cs="Arial"/>
          <w:color w:val="000000" w:themeColor="text1"/>
          <w:sz w:val="24"/>
          <w:szCs w:val="24"/>
        </w:rPr>
        <w:t xml:space="preserve"> could expose an individual, student organization/group, and/or the University to liability. South Carolina law holds that the negligent sale or service of alcoholic beverages may create civil liability. This Alcohol Service policy, Responsible Hosting Criteria, and the MUSC Student Event Approval Forms are mechanisms to educate students about </w:t>
      </w:r>
      <w:r w:rsidRPr="00991801">
        <w:rPr>
          <w:rFonts w:ascii="Arial" w:hAnsi="Arial" w:cs="Arial"/>
          <w:color w:val="000000" w:themeColor="text1"/>
          <w:sz w:val="24"/>
          <w:szCs w:val="24"/>
        </w:rPr>
        <w:t>responsible sale, service, and consumption of alcoholic beverages and advise them of potential liabilities associated with the sale, service, and consumption of these</w:t>
      </w:r>
      <w:r w:rsidRPr="00991801">
        <w:rPr>
          <w:rFonts w:ascii="Arial" w:hAnsi="Arial" w:cs="Arial"/>
          <w:color w:val="000000" w:themeColor="text1"/>
          <w:sz w:val="24"/>
          <w:szCs w:val="24"/>
        </w:rPr>
        <w:t xml:space="preserve"> beverages. Adherence to these guidelines and policies does not ensure immunity from criminal responsibility or civil liability.  </w:t>
      </w:r>
    </w:p>
    <w:p w:rsidR="00972768" w:rsidP="00972768" w14:paraId="2F00460C" w14:textId="77777777">
      <w:pPr>
        <w:ind w:left="1440" w:hanging="720"/>
        <w:rPr>
          <w:rFonts w:ascii="Arial" w:hAnsi="Arial" w:cs="Arial"/>
          <w:color w:val="000000" w:themeColor="text1"/>
          <w:sz w:val="24"/>
          <w:szCs w:val="24"/>
        </w:rPr>
      </w:pPr>
    </w:p>
    <w:p w:rsidR="00972768" w:rsidP="00972768" w14:paraId="388C01FE"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Recognized student organizations, though supportive of the University</w:t>
      </w:r>
      <w:r>
        <w:rPr>
          <w:rFonts w:ascii="Arial" w:hAnsi="Arial" w:cs="Arial"/>
          <w:color w:val="000000" w:themeColor="text1"/>
          <w:sz w:val="24"/>
          <w:szCs w:val="24"/>
        </w:rPr>
        <w:t>'</w:t>
      </w:r>
      <w:r w:rsidRPr="00991801">
        <w:rPr>
          <w:rFonts w:ascii="Arial" w:hAnsi="Arial" w:cs="Arial"/>
          <w:color w:val="000000" w:themeColor="text1"/>
          <w:sz w:val="24"/>
          <w:szCs w:val="24"/>
        </w:rPr>
        <w:t xml:space="preserve">s mission, are voluntary and independent organizations. Student organizations and/or MUSC hosting entities may be held responsible for property damage(s) or personal injuries resulting from their sponsored event.  </w:t>
      </w:r>
    </w:p>
    <w:p w:rsidR="00972768" w:rsidP="00972768" w14:paraId="6E35399F" w14:textId="77777777">
      <w:pPr>
        <w:ind w:left="1440"/>
        <w:rPr>
          <w:rFonts w:ascii="Arial" w:hAnsi="Arial" w:cs="Arial"/>
          <w:color w:val="000000" w:themeColor="text1"/>
          <w:sz w:val="24"/>
          <w:szCs w:val="24"/>
        </w:rPr>
      </w:pPr>
    </w:p>
    <w:p w:rsidR="00972768" w:rsidRPr="00991801" w:rsidP="00972768" w14:paraId="0AF08C7D"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The Medical University of South Carolina, its employees</w:t>
      </w:r>
      <w:r>
        <w:rPr>
          <w:rFonts w:ascii="Arial" w:hAnsi="Arial" w:cs="Arial"/>
          <w:color w:val="000000" w:themeColor="text1"/>
          <w:sz w:val="24"/>
          <w:szCs w:val="24"/>
        </w:rPr>
        <w:t>,</w:t>
      </w:r>
      <w:r w:rsidRPr="00991801">
        <w:rPr>
          <w:rFonts w:ascii="Arial" w:hAnsi="Arial" w:cs="Arial"/>
          <w:color w:val="000000" w:themeColor="text1"/>
          <w:sz w:val="24"/>
          <w:szCs w:val="24"/>
        </w:rPr>
        <w:t xml:space="preserve"> and agents, do not</w:t>
      </w:r>
      <w:r>
        <w:rPr>
          <w:rFonts w:ascii="Arial" w:hAnsi="Arial" w:cs="Arial"/>
          <w:color w:val="000000" w:themeColor="text1"/>
          <w:sz w:val="24"/>
          <w:szCs w:val="24"/>
        </w:rPr>
        <w:t xml:space="preserve"> accept liability arising directly or indirectly from an approved event by adopting this policy or by approval of any student function</w:t>
      </w:r>
      <w:r w:rsidRPr="00991801">
        <w:rPr>
          <w:rFonts w:ascii="Arial" w:hAnsi="Arial" w:cs="Arial"/>
          <w:color w:val="000000" w:themeColor="text1"/>
          <w:sz w:val="24"/>
          <w:szCs w:val="24"/>
        </w:rPr>
        <w:t>.</w:t>
      </w:r>
    </w:p>
    <w:p w:rsidR="00972768" w:rsidRPr="00DE2660" w:rsidP="00972768" w14:paraId="494A5779" w14:textId="77777777">
      <w:pPr>
        <w:pStyle w:val="ListParagraph"/>
        <w:ind w:left="1440" w:hanging="720"/>
        <w:rPr>
          <w:rFonts w:ascii="Arial" w:hAnsi="Arial" w:cs="Arial"/>
          <w:color w:val="000000" w:themeColor="text1"/>
          <w:sz w:val="24"/>
          <w:szCs w:val="24"/>
        </w:rPr>
      </w:pPr>
    </w:p>
    <w:p w:rsidR="00972768" w:rsidRPr="00DE2660" w:rsidP="00972768" w14:paraId="440AA269"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 xml:space="preserve">K.  </w:t>
      </w:r>
      <w:r>
        <w:rPr>
          <w:rFonts w:ascii="Arial" w:hAnsi="Arial" w:cs="Arial"/>
          <w:color w:val="000000" w:themeColor="text1"/>
          <w:sz w:val="24"/>
          <w:szCs w:val="24"/>
        </w:rPr>
        <w:tab/>
      </w:r>
      <w:r w:rsidRPr="00DE2660">
        <w:rPr>
          <w:rFonts w:ascii="Arial" w:hAnsi="Arial" w:cs="Arial"/>
          <w:color w:val="000000" w:themeColor="text1"/>
          <w:sz w:val="24"/>
          <w:szCs w:val="24"/>
        </w:rPr>
        <w:t>Sanctions for Non-compliance</w:t>
      </w:r>
    </w:p>
    <w:p w:rsidR="00972768" w:rsidRPr="00DE2660" w:rsidP="00972768" w14:paraId="67056DBC"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Recognized Student Organizations suspected </w:t>
      </w:r>
      <w:r>
        <w:rPr>
          <w:rFonts w:ascii="Arial" w:hAnsi="Arial" w:cs="Arial"/>
          <w:color w:val="000000" w:themeColor="text1"/>
          <w:sz w:val="24"/>
          <w:szCs w:val="24"/>
        </w:rPr>
        <w:t>of</w:t>
      </w:r>
      <w:r w:rsidRPr="00DE2660">
        <w:rPr>
          <w:rFonts w:ascii="Arial" w:hAnsi="Arial" w:cs="Arial"/>
          <w:color w:val="000000" w:themeColor="text1"/>
          <w:sz w:val="24"/>
          <w:szCs w:val="24"/>
        </w:rPr>
        <w:t xml:space="preserve"> non-compliance with this policy will be subject to review and corrective action by the appropriate governing authority as outlined in the Policy on Professional Behavior and Standards of Conduct for Recognized Student Organizations. Failure to comply with this policy may result in the loss of an organization/group</w:t>
      </w:r>
      <w:r>
        <w:rPr>
          <w:rFonts w:ascii="Arial" w:hAnsi="Arial" w:cs="Arial"/>
          <w:color w:val="000000" w:themeColor="text1"/>
          <w:sz w:val="24"/>
          <w:szCs w:val="24"/>
        </w:rPr>
        <w:t>'</w:t>
      </w:r>
      <w:r w:rsidRPr="00DE2660">
        <w:rPr>
          <w:rFonts w:ascii="Arial" w:hAnsi="Arial" w:cs="Arial"/>
          <w:color w:val="000000" w:themeColor="text1"/>
          <w:sz w:val="24"/>
          <w:szCs w:val="24"/>
        </w:rPr>
        <w:t>s privilege to host student events and/or loss of official university recognition.</w:t>
      </w:r>
    </w:p>
    <w:p w:rsidR="00972768" w:rsidRPr="00DE2660" w:rsidP="00972768" w14:paraId="564FAC19" w14:textId="77777777">
      <w:pPr>
        <w:pStyle w:val="ListParagraph"/>
        <w:ind w:left="1440" w:hanging="720"/>
        <w:rPr>
          <w:rFonts w:ascii="Arial" w:hAnsi="Arial" w:cs="Arial"/>
          <w:color w:val="000000" w:themeColor="text1"/>
          <w:sz w:val="24"/>
          <w:szCs w:val="24"/>
        </w:rPr>
      </w:pPr>
    </w:p>
    <w:p w:rsidR="00972768" w:rsidRPr="00DE2660" w:rsidP="00972768" w14:paraId="498A1D03"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Individual students who violate this policy are accountable under the Policy on Professionalism and Standards of Conduct for Students.</w:t>
      </w:r>
    </w:p>
    <w:p w:rsidR="00972768" w:rsidRPr="00DE2660" w:rsidP="00972768" w14:paraId="5287E570" w14:textId="77777777">
      <w:pPr>
        <w:pStyle w:val="ListParagraph"/>
        <w:ind w:left="1440" w:hanging="720"/>
        <w:rPr>
          <w:rFonts w:ascii="Arial" w:hAnsi="Arial" w:cs="Arial"/>
          <w:color w:val="000000" w:themeColor="text1"/>
          <w:sz w:val="24"/>
          <w:szCs w:val="24"/>
        </w:rPr>
      </w:pPr>
    </w:p>
    <w:p w:rsidR="00972768" w:rsidRPr="00DE2660" w:rsidP="00972768" w14:paraId="4279E25D"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A student, student </w:t>
      </w:r>
      <w:r w:rsidRPr="00DE2660">
        <w:rPr>
          <w:rFonts w:ascii="Arial" w:hAnsi="Arial" w:cs="Arial"/>
          <w:color w:val="000000" w:themeColor="text1"/>
          <w:sz w:val="24"/>
          <w:szCs w:val="24"/>
        </w:rPr>
        <w:t>organization, or MUSC entity may be subject to criminal responsibility or civil penalty or liability for failure to comply with all local, state, and federal laws associated with the legal sale, use, or distribution of alcohol.</w:t>
      </w:r>
    </w:p>
    <w:p w:rsidR="00972768" w:rsidRPr="00DE2660" w:rsidP="00972768" w14:paraId="58EDDA1B" w14:textId="77777777">
      <w:pPr>
        <w:pStyle w:val="ListParagraph"/>
        <w:rPr>
          <w:rFonts w:ascii="Arial" w:hAnsi="Arial" w:cs="Arial"/>
          <w:color w:val="000000" w:themeColor="text1"/>
          <w:sz w:val="24"/>
          <w:szCs w:val="24"/>
        </w:rPr>
      </w:pPr>
    </w:p>
    <w:p w:rsidR="00972768" w:rsidRPr="00DE2660" w:rsidP="00972768" w14:paraId="37D53339"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Definitions</w:t>
      </w:r>
      <w:r>
        <w:rPr>
          <w:rFonts w:ascii="Arial" w:hAnsi="Arial" w:cs="Arial"/>
          <w:color w:val="000000" w:themeColor="text1"/>
          <w:sz w:val="24"/>
          <w:szCs w:val="24"/>
        </w:rPr>
        <w:t xml:space="preserve"> for the purposes of this policy</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91ADD63" w14:textId="77777777">
      <w:pPr>
        <w:pStyle w:val="NormalWeb"/>
        <w:spacing w:before="0" w:beforeAutospacing="0" w:after="0" w:afterAutospacing="0"/>
        <w:ind w:left="360"/>
        <w:textAlignment w:val="baseline"/>
        <w:rPr>
          <w:rStyle w:val="Strong"/>
          <w:rFonts w:ascii="Arial" w:hAnsi="Arial" w:cs="Arial"/>
          <w:color w:val="000000"/>
          <w:bdr w:val="none" w:sz="0" w:space="0" w:color="auto" w:frame="1"/>
        </w:rPr>
      </w:pPr>
    </w:p>
    <w:p w:rsidR="00972768" w:rsidRPr="00DE2660" w:rsidP="00972768" w14:paraId="66ABE3F9"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Student Event - </w:t>
      </w:r>
      <w:r w:rsidRPr="00DE2660">
        <w:rPr>
          <w:rFonts w:ascii="Arial" w:hAnsi="Arial" w:cs="Arial"/>
          <w:color w:val="000000"/>
          <w:bdr w:val="none" w:sz="0" w:space="0" w:color="auto" w:frame="1"/>
        </w:rPr>
        <w:t>Any event where MUSC students are the primary audience/attendees.</w:t>
      </w:r>
    </w:p>
    <w:p w:rsidR="00972768" w:rsidRPr="00DE2660" w:rsidP="00972768" w14:paraId="6B55AC75"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50C5FF03"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Student - </w:t>
      </w:r>
      <w:r w:rsidRPr="00DE2660">
        <w:rPr>
          <w:rFonts w:ascii="Arial" w:hAnsi="Arial" w:cs="Arial"/>
          <w:color w:val="000000"/>
          <w:bdr w:val="none" w:sz="0" w:space="0" w:color="auto" w:frame="1"/>
        </w:rPr>
        <w:t>Degree-seeking and non-degree-seeking students enrolled in coursework at MUSC.</w:t>
      </w:r>
    </w:p>
    <w:p w:rsidR="00972768" w:rsidRPr="00DE2660" w:rsidP="00972768" w14:paraId="56D4EF54"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41EE502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Recognized student organization -</w:t>
      </w:r>
      <w:r w:rsidRPr="00DE2660">
        <w:rPr>
          <w:rFonts w:ascii="Arial" w:hAnsi="Arial" w:cs="Arial"/>
          <w:color w:val="000000"/>
        </w:rPr>
        <w:t xml:space="preserve"> </w:t>
      </w:r>
      <w:r w:rsidRPr="00DE2660">
        <w:rPr>
          <w:rFonts w:ascii="Arial" w:hAnsi="Arial" w:cs="Arial"/>
          <w:color w:val="000000"/>
          <w:bdr w:val="none" w:sz="0" w:space="0" w:color="auto" w:frame="1"/>
        </w:rPr>
        <w:t xml:space="preserve">An MUSC student </w:t>
      </w:r>
      <w:r w:rsidRPr="00DE2660">
        <w:rPr>
          <w:rFonts w:ascii="Arial" w:hAnsi="Arial" w:cs="Arial"/>
          <w:color w:val="000000"/>
          <w:bdr w:val="none" w:sz="0" w:space="0" w:color="auto" w:frame="1"/>
        </w:rPr>
        <w:t>organization or group that successfully meets the criteria established for recognition and</w:t>
      </w:r>
      <w:r>
        <w:rPr>
          <w:rFonts w:ascii="Arial" w:hAnsi="Arial" w:cs="Arial"/>
          <w:color w:val="000000"/>
          <w:bdr w:val="none" w:sz="0" w:space="0" w:color="auto" w:frame="1"/>
        </w:rPr>
        <w:t xml:space="preserve"> </w:t>
      </w:r>
      <w:r w:rsidRPr="00DE2660">
        <w:rPr>
          <w:rFonts w:ascii="Arial" w:hAnsi="Arial" w:cs="Arial"/>
          <w:color w:val="000000"/>
          <w:bdr w:val="none" w:sz="0" w:space="0" w:color="auto" w:frame="1"/>
        </w:rPr>
        <w:t xml:space="preserve">is officially recognized by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(university-wide) or the dean</w:t>
      </w:r>
      <w:r>
        <w:rPr>
          <w:rFonts w:ascii="Arial" w:hAnsi="Arial" w:cs="Arial"/>
          <w:color w:val="000000"/>
          <w:bdr w:val="none" w:sz="0" w:space="0" w:color="auto" w:frame="1"/>
        </w:rPr>
        <w:t>'</w:t>
      </w:r>
      <w:r w:rsidRPr="00DE2660">
        <w:rPr>
          <w:rFonts w:ascii="Arial" w:hAnsi="Arial" w:cs="Arial"/>
          <w:color w:val="000000"/>
          <w:bdr w:val="none" w:sz="0" w:space="0" w:color="auto" w:frame="1"/>
        </w:rPr>
        <w:t xml:space="preserve">s office of one of the six </w:t>
      </w:r>
      <w:r w:rsidRPr="00DE2660">
        <w:rPr>
          <w:rFonts w:ascii="Arial" w:hAnsi="Arial" w:cs="Arial"/>
          <w:color w:val="000000"/>
          <w:bdr w:val="none" w:sz="0" w:space="0" w:color="auto" w:frame="1"/>
        </w:rPr>
        <w:t>colleges (college-specific); program-level (e.g., physical therapy, bachelor of science in nursing, etc.) organizations must be recognized by the dean</w:t>
      </w:r>
      <w:r>
        <w:rPr>
          <w:rFonts w:ascii="Arial" w:hAnsi="Arial" w:cs="Arial"/>
          <w:color w:val="000000"/>
          <w:bdr w:val="none" w:sz="0" w:space="0" w:color="auto" w:frame="1"/>
        </w:rPr>
        <w:t>'</w:t>
      </w:r>
      <w:r w:rsidRPr="00DE2660">
        <w:rPr>
          <w:rFonts w:ascii="Arial" w:hAnsi="Arial" w:cs="Arial"/>
          <w:color w:val="000000"/>
          <w:bdr w:val="none" w:sz="0" w:space="0" w:color="auto" w:frame="1"/>
        </w:rPr>
        <w:t>s office of the appropriate college.</w:t>
      </w:r>
    </w:p>
    <w:p w:rsidR="00972768" w:rsidP="00972768" w14:paraId="6E86559D"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328F59A1"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Other MUSC entities - </w:t>
      </w:r>
      <w:r w:rsidRPr="00DE2660">
        <w:rPr>
          <w:rFonts w:ascii="Arial" w:hAnsi="Arial" w:cs="Arial"/>
          <w:color w:val="000000"/>
          <w:bdr w:val="none" w:sz="0" w:space="0" w:color="auto" w:frame="1"/>
        </w:rPr>
        <w:t xml:space="preserve">MUSC administrative units (e.g., </w:t>
      </w:r>
      <w:r>
        <w:rPr>
          <w:rFonts w:ascii="Arial" w:hAnsi="Arial" w:cs="Arial"/>
          <w:color w:val="000000"/>
          <w:bdr w:val="none" w:sz="0" w:space="0" w:color="auto" w:frame="1"/>
        </w:rPr>
        <w:t>Office of Student Engagement,</w:t>
      </w:r>
      <w:r w:rsidRPr="00DE2660">
        <w:rPr>
          <w:rFonts w:ascii="Arial" w:hAnsi="Arial" w:cs="Arial"/>
          <w:color w:val="000000"/>
          <w:bdr w:val="none" w:sz="0" w:space="0" w:color="auto" w:frame="1"/>
        </w:rPr>
        <w:t xml:space="preserve"> Office</w:t>
      </w:r>
      <w:r>
        <w:rPr>
          <w:rFonts w:ascii="Arial" w:hAnsi="Arial" w:cs="Arial"/>
          <w:color w:val="000000"/>
          <w:bdr w:val="none" w:sz="0" w:space="0" w:color="auto" w:frame="1"/>
        </w:rPr>
        <w:t xml:space="preserve"> of the Dean, </w:t>
      </w:r>
      <w:r w:rsidRPr="00DE2660">
        <w:rPr>
          <w:rFonts w:ascii="Arial" w:hAnsi="Arial" w:cs="Arial"/>
          <w:color w:val="000000"/>
          <w:bdr w:val="none" w:sz="0" w:space="0" w:color="auto" w:frame="1"/>
        </w:rPr>
        <w:t>academic departments, etc.) that may host a student event.</w:t>
      </w:r>
    </w:p>
    <w:p w:rsidR="00972768" w:rsidRPr="00DE2660" w:rsidP="00972768" w14:paraId="406E370D"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5F42C516"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Governing authority –</w:t>
      </w:r>
      <w:r w:rsidRPr="00DE2660">
        <w:rPr>
          <w:rFonts w:ascii="Arial" w:hAnsi="Arial" w:cs="Arial"/>
          <w:color w:val="000000"/>
        </w:rPr>
        <w:t xml:space="preserve"> </w:t>
      </w:r>
      <w:r w:rsidRPr="00DE2660">
        <w:rPr>
          <w:rFonts w:ascii="Arial" w:hAnsi="Arial" w:cs="Arial"/>
          <w:color w:val="000000"/>
          <w:bdr w:val="none" w:sz="0" w:space="0" w:color="auto" w:frame="1"/>
        </w:rPr>
        <w:t xml:space="preserve">The MUSC authority that approved the hosting of an event,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or the Dean of the College.</w:t>
      </w:r>
    </w:p>
    <w:p w:rsidR="00972768" w:rsidRPr="00DE2660" w:rsidP="00972768" w14:paraId="1F8FD541"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6BF4E68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Organization Review - </w:t>
      </w:r>
      <w:r w:rsidRPr="00DE2660">
        <w:rPr>
          <w:rFonts w:ascii="Arial" w:hAnsi="Arial" w:cs="Arial"/>
          <w:color w:val="000000"/>
          <w:bdr w:val="none" w:sz="0" w:space="0" w:color="auto" w:frame="1"/>
        </w:rPr>
        <w:t>The process established by the governing authority to determine if students, student group and/or organization is in compliance with local, state, and federal laws, or any policy, guideline, or procedure identified in the MUSC Bulletin or Manual for Student Organizations.</w:t>
      </w:r>
    </w:p>
    <w:p w:rsidR="00972768" w:rsidRPr="00DE2660" w:rsidP="00972768" w14:paraId="2D3D4AB9"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23686829"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Commercial Establishment - </w:t>
      </w:r>
      <w:r w:rsidRPr="00DE2660">
        <w:rPr>
          <w:rFonts w:ascii="Arial" w:hAnsi="Arial" w:cs="Arial"/>
          <w:color w:val="000000"/>
          <w:bdr w:val="none" w:sz="0" w:space="0" w:color="auto" w:frame="1"/>
        </w:rPr>
        <w:t>An establishment open to the public used for commercial purposes such as a bar or restaurant where drinks and/or food are sold to all patrons at the business.</w:t>
      </w:r>
    </w:p>
    <w:p w:rsidR="00972768" w:rsidRPr="00DE2660" w:rsidP="00972768" w14:paraId="7770B54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9E72A1A"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Cash bar -</w:t>
      </w:r>
      <w:r w:rsidRPr="00DE2660">
        <w:rPr>
          <w:rFonts w:ascii="Arial" w:hAnsi="Arial" w:cs="Arial"/>
          <w:color w:val="000000"/>
        </w:rPr>
        <w:t xml:space="preserve"> </w:t>
      </w:r>
      <w:r w:rsidRPr="00DE2660">
        <w:rPr>
          <w:rFonts w:ascii="Arial" w:hAnsi="Arial" w:cs="Arial"/>
          <w:color w:val="000000"/>
          <w:bdr w:val="none" w:sz="0" w:space="0" w:color="auto" w:frame="1"/>
        </w:rPr>
        <w:t>A bar/bartending service contracted by the host for an event that sells drinks exclusively to attendees at the event.</w:t>
      </w:r>
    </w:p>
    <w:p w:rsidR="00972768" w:rsidRPr="00DE2660" w:rsidP="00972768" w14:paraId="74470208" w14:textId="77777777">
      <w:pPr>
        <w:pStyle w:val="BodyText"/>
        <w:tabs>
          <w:tab w:val="left" w:pos="3500"/>
        </w:tabs>
        <w:ind w:right="216"/>
        <w:jc w:val="both"/>
        <w:rPr>
          <w:rFonts w:ascii="Arial" w:hAnsi="Arial" w:cs="Arial"/>
          <w:color w:val="000000" w:themeColor="text1"/>
          <w:sz w:val="24"/>
          <w:szCs w:val="24"/>
        </w:rPr>
      </w:pPr>
    </w:p>
    <w:p w:rsidR="00972768" w:rsidRPr="00DE2660" w:rsidP="00972768" w14:paraId="6325DDE5"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Related Policies*</w:t>
      </w:r>
      <w:r>
        <w:rPr>
          <w:rFonts w:ascii="Arial" w:hAnsi="Arial" w:cs="Arial"/>
          <w:color w:val="000000" w:themeColor="text1"/>
          <w:sz w:val="24"/>
          <w:szCs w:val="24"/>
        </w:rPr>
        <w:t>*</w:t>
      </w:r>
    </w:p>
    <w:p w:rsidR="00972768" w:rsidRPr="00DE2660" w:rsidP="00972768" w14:paraId="3EBE9719" w14:textId="77777777">
      <w:pPr>
        <w:pStyle w:val="BodyText"/>
        <w:ind w:right="216"/>
        <w:jc w:val="both"/>
        <w:rPr>
          <w:rFonts w:ascii="Arial" w:hAnsi="Arial" w:cs="Arial"/>
          <w:color w:val="000000" w:themeColor="text1"/>
          <w:sz w:val="24"/>
          <w:szCs w:val="24"/>
        </w:rPr>
      </w:pPr>
    </w:p>
    <w:p w:rsidR="00972768" w:rsidRPr="00DE2660" w:rsidP="009F329D" w14:paraId="07B923FD" w14:textId="5FC39008">
      <w:pPr>
        <w:pStyle w:val="NormalWeb"/>
        <w:numPr>
          <w:ilvl w:val="0"/>
          <w:numId w:val="15"/>
        </w:numPr>
        <w:spacing w:before="0" w:beforeAutospacing="0" w:after="0" w:afterAutospacing="0"/>
        <w:ind w:right="-630"/>
        <w:textAlignment w:val="baseline"/>
        <w:rPr>
          <w:rFonts w:ascii="Arial" w:hAnsi="Arial" w:cs="Arial"/>
          <w:color w:val="000000"/>
        </w:rPr>
      </w:pPr>
      <w:hyperlink r:id="rId4" w:history="1">
        <w:r w:rsidRPr="00BD62FC">
          <w:rPr>
            <w:rStyle w:val="Hyperlink"/>
            <w:rFonts w:ascii="Arial" w:hAnsi="Arial" w:cs="Arial"/>
            <w:bdr w:val="none" w:sz="0" w:space="0" w:color="auto" w:frame="1"/>
          </w:rPr>
          <w:t xml:space="preserve">Professionalism and Standards of Conduct for Student Organizations </w:t>
        </w:r>
      </w:hyperlink>
    </w:p>
    <w:p w:rsidR="009F329D" w:rsidRPr="009F329D" w:rsidP="009F329D" w14:paraId="0B20AC70" w14:textId="77777777">
      <w:pPr>
        <w:pStyle w:val="NormalWeb"/>
        <w:spacing w:before="0" w:beforeAutospacing="0" w:after="0" w:afterAutospacing="0"/>
        <w:ind w:left="1080" w:right="-630"/>
        <w:textAlignment w:val="baseline"/>
        <w:rPr>
          <w:rFonts w:ascii="Arial" w:hAnsi="Arial" w:cs="Arial"/>
          <w:color w:val="000000"/>
        </w:rPr>
      </w:pPr>
    </w:p>
    <w:p w:rsidR="00972768" w:rsidRPr="00961FB3" w:rsidP="00972768" w14:paraId="64A65EA6" w14:textId="6C7978EA">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5" w:history="1">
        <w:r w:rsidRPr="00961FB3">
          <w:rPr>
            <w:rStyle w:val="Hyperlink"/>
            <w:rFonts w:ascii="Arial" w:hAnsi="Arial" w:cs="Arial"/>
            <w:bdr w:val="none" w:sz="0" w:space="0" w:color="auto" w:frame="1"/>
          </w:rPr>
          <w:t>Student Organizations Manual</w:t>
        </w:r>
      </w:hyperlink>
    </w:p>
    <w:p w:rsidR="00972768" w:rsidRPr="00961FB3" w:rsidP="00972768" w14:paraId="5D89F9E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9F329D" w:rsidP="009F329D" w14:paraId="34CA2550" w14:textId="77777777">
      <w:pPr>
        <w:pStyle w:val="NormalWeb"/>
        <w:numPr>
          <w:ilvl w:val="0"/>
          <w:numId w:val="15"/>
        </w:numPr>
        <w:spacing w:before="0" w:beforeAutospacing="0" w:after="0" w:afterAutospacing="0"/>
        <w:ind w:right="-630"/>
        <w:textAlignment w:val="baseline"/>
        <w:rPr>
          <w:rStyle w:val="Hyperlink"/>
          <w:rFonts w:ascii="Arial" w:hAnsi="Arial" w:cs="Arial"/>
          <w:color w:val="000000"/>
          <w:u w:val="none"/>
        </w:rPr>
      </w:pPr>
      <w:hyperlink r:id="rId6" w:history="1">
        <w:r w:rsidRPr="00BD62FC">
          <w:rPr>
            <w:rStyle w:val="Hyperlink"/>
            <w:rFonts w:ascii="Arial" w:hAnsi="Arial" w:cs="Arial"/>
          </w:rPr>
          <w:t>Recognized Student Organizations</w:t>
        </w:r>
      </w:hyperlink>
    </w:p>
    <w:p w:rsidR="009F329D" w:rsidP="009F329D" w14:paraId="68CB722E" w14:textId="77777777">
      <w:pPr>
        <w:pStyle w:val="NormalWeb"/>
        <w:spacing w:before="0" w:beforeAutospacing="0" w:after="0" w:afterAutospacing="0"/>
        <w:ind w:left="1080" w:right="-630"/>
        <w:textAlignment w:val="baseline"/>
        <w:rPr>
          <w:rFonts w:ascii="Arial" w:hAnsi="Arial" w:cs="Arial"/>
          <w:color w:val="000000"/>
        </w:rPr>
      </w:pPr>
    </w:p>
    <w:p w:rsidR="00972768" w:rsidP="00972768" w14:paraId="4A064A13"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7" w:history="1">
        <w:r w:rsidRPr="00EF23A7">
          <w:rPr>
            <w:rStyle w:val="Hyperlink"/>
            <w:rFonts w:ascii="Arial" w:hAnsi="Arial" w:cs="Arial"/>
          </w:rPr>
          <w:t>Professionalism and Standards of Conduct for Students</w:t>
        </w:r>
      </w:hyperlink>
    </w:p>
    <w:p w:rsidR="00972768" w:rsidP="00972768" w14:paraId="6E5496D6" w14:textId="77777777">
      <w:pPr>
        <w:pStyle w:val="NormalWeb"/>
        <w:spacing w:before="0" w:beforeAutospacing="0" w:after="0" w:afterAutospacing="0"/>
        <w:ind w:right="-630"/>
        <w:textAlignment w:val="baseline"/>
        <w:rPr>
          <w:rFonts w:ascii="Arial" w:hAnsi="Arial" w:cs="Arial"/>
          <w:color w:val="000000"/>
        </w:rPr>
      </w:pPr>
    </w:p>
    <w:p w:rsidR="00972768" w:rsidP="00972768" w14:paraId="3E2B8B13" w14:textId="77777777">
      <w:pPr>
        <w:pStyle w:val="NormalWeb"/>
        <w:spacing w:before="0" w:beforeAutospacing="0" w:after="0" w:afterAutospacing="0"/>
        <w:ind w:left="720" w:right="-630"/>
        <w:textAlignment w:val="baseline"/>
        <w:rPr>
          <w:rFonts w:ascii="Arial" w:hAnsi="Arial" w:cs="Arial"/>
          <w:color w:val="000000"/>
        </w:rPr>
      </w:pPr>
    </w:p>
    <w:p w:rsidR="00972768" w:rsidRPr="00BD62FC" w:rsidP="00972768" w14:paraId="27833125" w14:textId="77777777">
      <w:pPr>
        <w:pStyle w:val="NormalWeb"/>
        <w:spacing w:before="0" w:beforeAutospacing="0" w:after="0" w:afterAutospacing="0"/>
        <w:ind w:left="720" w:right="-630"/>
        <w:textAlignment w:val="baseline"/>
        <w:rPr>
          <w:rFonts w:ascii="Arial" w:hAnsi="Arial" w:cs="Arial"/>
          <w:i/>
          <w:color w:val="000000"/>
        </w:rPr>
      </w:pPr>
      <w:r w:rsidRPr="00EF23A7">
        <w:rPr>
          <w:rFonts w:ascii="Arial" w:hAnsi="Arial" w:cs="Arial"/>
          <w:i/>
          <w:color w:val="000000"/>
        </w:rPr>
        <w:t xml:space="preserve">Related information from the Office of Student </w:t>
      </w:r>
      <w:r>
        <w:rPr>
          <w:rFonts w:ascii="Arial" w:hAnsi="Arial" w:cs="Arial"/>
          <w:i/>
          <w:color w:val="000000"/>
        </w:rPr>
        <w:t>Engagement</w:t>
      </w:r>
      <w:r w:rsidRPr="00B95A18">
        <w:rPr>
          <w:rFonts w:ascii="Arial" w:hAnsi="Arial" w:cs="Arial"/>
          <w:color w:val="000000"/>
          <w:bdr w:val="none" w:sz="0" w:space="0" w:color="auto" w:frame="1"/>
        </w:rPr>
        <w:br/>
      </w:r>
    </w:p>
    <w:p w:rsidR="00972768" w:rsidRPr="00BD62FC" w:rsidP="00972768" w14:paraId="6F0118B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8" w:history="1">
        <w:r w:rsidRPr="00B95A18">
          <w:rPr>
            <w:rStyle w:val="Hyperlink"/>
            <w:rFonts w:ascii="Arial" w:hAnsi="Arial" w:cs="Arial"/>
            <w:color w:val="00759E"/>
            <w:bdr w:val="none" w:sz="0" w:space="0" w:color="auto" w:frame="1"/>
          </w:rPr>
          <w:t>MUSC Student Events with Alcohol</w:t>
        </w:r>
      </w:hyperlink>
      <w:r w:rsidRPr="00B95A18">
        <w:rPr>
          <w:rFonts w:ascii="Arial" w:hAnsi="Arial" w:cs="Arial"/>
          <w:color w:val="000000"/>
          <w:bdr w:val="none" w:sz="0" w:space="0" w:color="auto" w:frame="1"/>
        </w:rPr>
        <w:br/>
      </w:r>
    </w:p>
    <w:p w:rsidR="00972768" w:rsidRPr="00B95A18" w:rsidP="00972768" w14:paraId="181E91EE" w14:textId="34548AD4">
      <w:pPr>
        <w:pStyle w:val="NormalWeb"/>
        <w:numPr>
          <w:ilvl w:val="0"/>
          <w:numId w:val="8"/>
        </w:numPr>
        <w:spacing w:before="0" w:beforeAutospacing="0" w:after="0" w:afterAutospacing="0"/>
        <w:ind w:left="1080" w:right="-630"/>
        <w:textAlignment w:val="baseline"/>
        <w:rPr>
          <w:rFonts w:ascii="Arial" w:hAnsi="Arial" w:cs="Arial"/>
          <w:color w:val="000000"/>
        </w:rPr>
      </w:pPr>
      <w:hyperlink r:id="rId9" w:history="1">
        <w:r w:rsidRPr="00B95A18">
          <w:rPr>
            <w:rStyle w:val="Hyperlink"/>
            <w:rFonts w:ascii="Arial" w:hAnsi="Arial" w:cs="Arial"/>
            <w:color w:val="00759E"/>
            <w:bdr w:val="none" w:sz="0" w:space="0" w:color="auto" w:frame="1"/>
          </w:rPr>
          <w:t>Responsible Hosting G</w:t>
        </w:r>
        <w:r w:rsidRPr="00B95A18">
          <w:rPr>
            <w:rStyle w:val="Hyperlink"/>
            <w:rFonts w:ascii="Arial" w:hAnsi="Arial" w:cs="Arial"/>
            <w:color w:val="00759E"/>
            <w:bdr w:val="none" w:sz="0" w:space="0" w:color="auto" w:frame="1"/>
          </w:rPr>
          <w:t>u</w:t>
        </w:r>
        <w:r w:rsidRPr="00B95A18">
          <w:rPr>
            <w:rStyle w:val="Hyperlink"/>
            <w:rFonts w:ascii="Arial" w:hAnsi="Arial" w:cs="Arial"/>
            <w:color w:val="00759E"/>
            <w:bdr w:val="none" w:sz="0" w:space="0" w:color="auto" w:frame="1"/>
          </w:rPr>
          <w:t>idelines</w:t>
        </w:r>
      </w:hyperlink>
      <w:r w:rsidRPr="00B95A18">
        <w:rPr>
          <w:rFonts w:ascii="Arial" w:hAnsi="Arial" w:cs="Arial"/>
          <w:color w:val="000000"/>
          <w:bdr w:val="none" w:sz="0" w:space="0" w:color="auto" w:frame="1"/>
        </w:rPr>
        <w:br/>
      </w:r>
    </w:p>
    <w:p w:rsidR="00972768" w:rsidRPr="0010163C" w:rsidP="00972768" w14:paraId="67D122C3"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0" w:history="1">
        <w:r w:rsidRPr="00B95A18">
          <w:rPr>
            <w:rStyle w:val="Hyperlink"/>
            <w:rFonts w:ascii="Arial" w:hAnsi="Arial" w:cs="Arial"/>
            <w:color w:val="00759E"/>
            <w:bdr w:val="none" w:sz="0" w:space="0" w:color="auto" w:frame="1"/>
          </w:rPr>
          <w:t>Alcohol Service Request Form</w:t>
        </w:r>
      </w:hyperlink>
      <w:r>
        <w:rPr>
          <w:rStyle w:val="Hyperlink"/>
          <w:rFonts w:ascii="Arial" w:hAnsi="Arial" w:cs="Arial"/>
          <w:color w:val="00759E"/>
          <w:bdr w:val="none" w:sz="0" w:space="0" w:color="auto" w:frame="1"/>
        </w:rPr>
        <w:t xml:space="preserve"> Information</w:t>
      </w:r>
    </w:p>
    <w:p w:rsidR="00972768" w:rsidRPr="0010163C" w:rsidP="00972768" w14:paraId="5D2F81B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5A1CC6" w:rsidP="00972768" w14:paraId="0290DC8C" w14:textId="2E0490BC">
      <w:pPr>
        <w:pStyle w:val="NormalWeb"/>
        <w:numPr>
          <w:ilvl w:val="0"/>
          <w:numId w:val="8"/>
        </w:numPr>
        <w:spacing w:before="0" w:beforeAutospacing="0" w:after="0" w:afterAutospacing="0"/>
        <w:ind w:left="1080" w:right="-630"/>
        <w:textAlignment w:val="baseline"/>
        <w:rPr>
          <w:rFonts w:ascii="Arial" w:hAnsi="Arial" w:cs="Arial"/>
          <w:color w:val="000000"/>
        </w:rPr>
      </w:pPr>
      <w:hyperlink r:id="rId11" w:history="1">
        <w:r w:rsidRPr="005A1CC6">
          <w:rPr>
            <w:rStyle w:val="Hyperlink"/>
            <w:rFonts w:ascii="Arial" w:hAnsi="Arial" w:cs="Arial"/>
          </w:rPr>
          <w:t>Engage</w:t>
        </w:r>
      </w:hyperlink>
    </w:p>
    <w:p w:rsidR="00972768" w:rsidRPr="00B95A18" w:rsidP="00972768" w14:paraId="0A6992C5" w14:textId="77777777">
      <w:pPr>
        <w:pStyle w:val="NormalWeb"/>
        <w:spacing w:before="0" w:beforeAutospacing="0" w:after="0" w:afterAutospacing="0"/>
        <w:ind w:left="1080" w:right="-630" w:firstLine="60"/>
        <w:textAlignment w:val="baseline"/>
        <w:rPr>
          <w:rFonts w:ascii="Arial" w:hAnsi="Arial" w:cs="Arial"/>
          <w:color w:val="000000"/>
        </w:rPr>
      </w:pPr>
    </w:p>
    <w:p w:rsidR="00972768" w:rsidRPr="00B95A18" w:rsidP="00972768" w14:paraId="0F3053FB"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2" w:history="1">
        <w:r w:rsidRPr="00B95A18">
          <w:rPr>
            <w:rStyle w:val="Hyperlink"/>
            <w:rFonts w:ascii="Arial" w:hAnsi="Arial" w:cs="Arial"/>
          </w:rPr>
          <w:t>Professionalism and Standards of Conduct for Students</w:t>
        </w:r>
      </w:hyperlink>
    </w:p>
    <w:p w:rsidR="00972768" w:rsidRPr="00B95A18" w:rsidP="00972768" w14:paraId="4C12886F"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BD62FC" w:rsidP="00972768" w14:paraId="7E08E71F"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"https://education.musc.edu/students/ose/leadership-and-organizations/events-with-alcohol/highlights"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Alcohol Policy and Guidelines Highlights</w:t>
      </w:r>
    </w:p>
    <w:p w:rsidR="00972768" w:rsidRPr="00DE2660" w:rsidP="00972768" w14:paraId="36977BDC" w14:textId="77777777">
      <w:pPr>
        <w:pStyle w:val="NormalWeb"/>
        <w:spacing w:before="0" w:beforeAutospacing="0" w:after="0" w:afterAutospacing="0"/>
        <w:ind w:left="1080" w:right="-630" w:firstLine="60"/>
        <w:textAlignment w:val="baseline"/>
        <w:rPr>
          <w:rFonts w:ascii="Arial" w:hAnsi="Arial" w:cs="Arial"/>
          <w:color w:val="000000"/>
        </w:rPr>
      </w:pPr>
      <w:r>
        <w:rPr>
          <w:rFonts w:ascii="Arial" w:hAnsi="Arial" w:cs="Arial"/>
          <w:bdr w:val="none" w:sz="0" w:space="0" w:color="auto" w:frame="1"/>
        </w:rPr>
        <w:fldChar w:fldCharType="end"/>
      </w:r>
    </w:p>
    <w:p w:rsidR="00972768" w:rsidRPr="00BD62FC" w:rsidP="00972768" w14:paraId="6C777A77"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"https://education.musc.edu/students/ose/leadership-and-organizations/events-with-alcohol/faqs"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Events with Alcohol – FAQs</w:t>
      </w:r>
    </w:p>
    <w:p w:rsidR="00972768" w:rsidRPr="00DE2660" w:rsidP="00972768" w14:paraId="3EA21560" w14:textId="77777777">
      <w:pPr>
        <w:pStyle w:val="ListParagraph"/>
        <w:rPr>
          <w:rFonts w:ascii="Arial" w:hAnsi="Arial" w:cs="Arial"/>
          <w:color w:val="000000" w:themeColor="text1"/>
          <w:sz w:val="24"/>
          <w:szCs w:val="24"/>
        </w:rPr>
      </w:pPr>
      <w:r>
        <w:rPr>
          <w:rFonts w:ascii="Arial" w:eastAsia="Times New Roman" w:hAnsi="Arial" w:cs="Arial"/>
          <w:sz w:val="24"/>
          <w:szCs w:val="24"/>
          <w:bdr w:val="none" w:sz="0" w:space="0" w:color="auto" w:frame="1"/>
        </w:rPr>
        <w:fldChar w:fldCharType="end"/>
      </w:r>
    </w:p>
    <w:p w:rsidR="00972768" w:rsidP="00972768" w14:paraId="6B1ADE50"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Applicable Laws and/or Regulations</w:t>
      </w:r>
      <w:r>
        <w:rPr>
          <w:rFonts w:ascii="Arial" w:hAnsi="Arial" w:cs="Arial"/>
          <w:color w:val="000000" w:themeColor="text1"/>
          <w:sz w:val="24"/>
          <w:szCs w:val="24"/>
        </w:rPr>
        <w:t xml:space="preserve"> (not intended to be all inclusive)</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0CF861F" w14:textId="77777777">
      <w:pPr>
        <w:pStyle w:val="BodyText"/>
        <w:ind w:left="720" w:right="216"/>
        <w:jc w:val="both"/>
        <w:rPr>
          <w:rFonts w:ascii="Arial" w:hAnsi="Arial" w:cs="Arial"/>
          <w:color w:val="000000" w:themeColor="text1"/>
          <w:sz w:val="24"/>
          <w:szCs w:val="24"/>
        </w:rPr>
      </w:pPr>
      <w:r>
        <w:rPr>
          <w:rFonts w:ascii="Arial" w:hAnsi="Arial" w:cs="Arial"/>
          <w:color w:val="000000" w:themeColor="text1"/>
          <w:sz w:val="24"/>
          <w:szCs w:val="24"/>
        </w:rPr>
        <w:t>This policy is intended to promote the University's compliance with these and other federal, state, and local laws.</w:t>
      </w:r>
    </w:p>
    <w:p w:rsidR="00972768" w:rsidRPr="00DE2660" w:rsidP="00972768" w14:paraId="34590BD5" w14:textId="77777777">
      <w:pPr>
        <w:pStyle w:val="ListParagraph"/>
        <w:rPr>
          <w:rFonts w:ascii="Arial" w:hAnsi="Arial" w:cs="Arial"/>
          <w:color w:val="000000" w:themeColor="text1"/>
          <w:sz w:val="24"/>
          <w:szCs w:val="24"/>
        </w:rPr>
      </w:pPr>
    </w:p>
    <w:p w:rsidR="00972768" w:rsidRPr="00DE2660" w:rsidP="00972768" w14:paraId="5727C98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13" w:history="1">
        <w:r w:rsidRPr="00DE2660">
          <w:rPr>
            <w:rStyle w:val="Hyperlink"/>
            <w:rFonts w:ascii="Arial" w:hAnsi="Arial" w:cs="Arial"/>
            <w:bdr w:val="none" w:sz="0" w:space="0" w:color="auto" w:frame="1"/>
          </w:rPr>
          <w:t>South Carolina Code of Laws Title 61: Alcohol and Alcoholic Beverages</w:t>
        </w:r>
      </w:hyperlink>
    </w:p>
    <w:p w:rsidR="00972768" w:rsidRPr="00DE2660" w:rsidP="00972768" w14:paraId="2C6B8C5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4F38F44"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misdemeanor for the possession or consumption of alcohol by those individuals under twenty-one (21) years of age.</w:t>
      </w:r>
    </w:p>
    <w:p w:rsidR="00972768" w:rsidRPr="00DE2660" w:rsidP="00972768" w14:paraId="7ECBFD3D"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A beer and/or alcohol license is required for the sale of alcohol.  Sale of alcohol is defined to include events where the admission price includes alcohol or contributions are requested for alcoholic beverages.</w:t>
      </w:r>
    </w:p>
    <w:p w:rsidR="00972768" w:rsidRPr="00DE2660" w:rsidP="00972768" w14:paraId="72BF0FAF"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violation to drink publicly on the streets or public property or to have an open container of alcohol in any vehicle.</w:t>
      </w:r>
    </w:p>
    <w:p w:rsidR="00972768" w:rsidRPr="00644F7C" w:rsidP="00972768" w14:paraId="26C9969A"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unlawful to serve alcohol to an intoxicated person.</w:t>
      </w:r>
    </w:p>
    <w:p w:rsidR="00972768" w:rsidRPr="004B7488" w:rsidP="00972768" w14:paraId="1EA34653" w14:textId="77777777">
      <w:pPr>
        <w:pStyle w:val="NormalWeb"/>
        <w:spacing w:before="0" w:beforeAutospacing="0" w:after="0" w:afterAutospacing="0"/>
        <w:textAlignment w:val="baseline"/>
        <w:rPr>
          <w:rFonts w:ascii="Arial" w:hAnsi="Arial" w:cs="Arial"/>
          <w:color w:val="000000"/>
        </w:rPr>
      </w:pPr>
    </w:p>
    <w:p w:rsidR="00972768" w:rsidRPr="00DE2660" w:rsidP="00972768" w14:paraId="78CD905A" w14:textId="77777777">
      <w:pPr>
        <w:pStyle w:val="ListParagraph"/>
        <w:rPr>
          <w:rFonts w:ascii="Arial" w:hAnsi="Arial" w:cs="Arial"/>
          <w:color w:val="000000" w:themeColor="text1"/>
          <w:sz w:val="24"/>
          <w:szCs w:val="24"/>
        </w:rPr>
      </w:pPr>
    </w:p>
    <w:p w:rsidR="00972768" w:rsidRPr="00DE2660" w:rsidP="00972768" w14:paraId="0127C15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References*</w:t>
      </w:r>
      <w:r>
        <w:rPr>
          <w:rFonts w:ascii="Arial" w:hAnsi="Arial" w:cs="Arial"/>
          <w:color w:val="000000" w:themeColor="text1"/>
          <w:sz w:val="24"/>
          <w:szCs w:val="24"/>
        </w:rPr>
        <w:t>*</w:t>
      </w:r>
    </w:p>
    <w:p w:rsidR="00972768" w:rsidRPr="00DE2660" w:rsidP="00972768" w14:paraId="6D31B937" w14:textId="77777777">
      <w:pPr>
        <w:pStyle w:val="BodyText"/>
        <w:ind w:right="216" w:firstLine="720"/>
        <w:jc w:val="both"/>
        <w:rPr>
          <w:rFonts w:ascii="Arial" w:hAnsi="Arial" w:cs="Arial"/>
          <w:b w:val="0"/>
          <w:color w:val="000000" w:themeColor="text1"/>
          <w:sz w:val="24"/>
          <w:szCs w:val="24"/>
        </w:rPr>
      </w:pPr>
      <w:hyperlink r:id="rId14" w:history="1">
        <w:r w:rsidRPr="0010163C">
          <w:rPr>
            <w:rStyle w:val="Hyperlink"/>
            <w:rFonts w:ascii="Arial" w:hAnsi="Arial" w:cs="Arial"/>
            <w:b w:val="0"/>
            <w:sz w:val="24"/>
            <w:szCs w:val="24"/>
          </w:rPr>
          <w:t>Engage</w:t>
        </w:r>
      </w:hyperlink>
    </w:p>
    <w:p w:rsidR="00972768" w:rsidRPr="00DE2660" w:rsidP="00972768" w14:paraId="279B682C" w14:textId="77777777">
      <w:pPr>
        <w:pStyle w:val="BodyText"/>
        <w:ind w:right="216"/>
        <w:jc w:val="both"/>
        <w:rPr>
          <w:rFonts w:ascii="Arial" w:hAnsi="Arial" w:cs="Arial"/>
          <w:color w:val="000000" w:themeColor="text1"/>
          <w:sz w:val="24"/>
          <w:szCs w:val="24"/>
        </w:rPr>
      </w:pPr>
    </w:p>
    <w:p w:rsidR="00972768" w:rsidRPr="00DE2660" w:rsidP="00972768" w14:paraId="0FF8224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Distribution and Communication Plan </w:t>
      </w:r>
    </w:p>
    <w:p w:rsidR="00972768" w:rsidRPr="00DE2660" w:rsidP="00972768" w14:paraId="3D488DEF"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policy will be published in </w:t>
      </w:r>
      <w:hyperlink r:id="rId15" w:history="1">
        <w:r w:rsidRPr="00EF23A7">
          <w:rPr>
            <w:rStyle w:val="Hyperlink"/>
            <w:rFonts w:ascii="Arial" w:hAnsi="Arial" w:cs="Arial"/>
            <w:b w:val="0"/>
            <w:sz w:val="24"/>
            <w:szCs w:val="24"/>
          </w:rPr>
          <w:t>The Bulletin</w:t>
        </w:r>
      </w:hyperlink>
      <w:r w:rsidRPr="00DE2660">
        <w:rPr>
          <w:rFonts w:ascii="Arial" w:hAnsi="Arial" w:cs="Arial"/>
          <w:b w:val="0"/>
          <w:color w:val="000000" w:themeColor="text1"/>
          <w:sz w:val="24"/>
          <w:szCs w:val="24"/>
        </w:rPr>
        <w:t>. Information regarding the Student Alcohol Service Policy will be included in the Manual for Student Organizations and listed on all individual college websites.</w:t>
      </w:r>
    </w:p>
    <w:p w:rsidR="00972768" w:rsidRPr="00DE2660" w:rsidP="00972768" w14:paraId="2379D8E0" w14:textId="77777777">
      <w:pPr>
        <w:pStyle w:val="BodyText"/>
        <w:ind w:left="720" w:right="216"/>
        <w:jc w:val="both"/>
        <w:rPr>
          <w:rFonts w:ascii="Arial" w:hAnsi="Arial" w:cs="Arial"/>
          <w:b w:val="0"/>
          <w:color w:val="000000" w:themeColor="text1"/>
          <w:sz w:val="24"/>
          <w:szCs w:val="24"/>
        </w:rPr>
      </w:pPr>
    </w:p>
    <w:p w:rsidR="00972768" w:rsidRPr="00DE2660" w:rsidP="00972768" w14:paraId="1481D50E"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Responsible Hosting Guidelines will be included on the Office of Student </w:t>
      </w:r>
      <w:r>
        <w:rPr>
          <w:rFonts w:ascii="Arial" w:hAnsi="Arial" w:cs="Arial"/>
          <w:b w:val="0"/>
          <w:color w:val="000000" w:themeColor="text1"/>
          <w:sz w:val="24"/>
          <w:szCs w:val="24"/>
        </w:rPr>
        <w:t>Engagement’s</w:t>
      </w:r>
      <w:r w:rsidRPr="00DE2660">
        <w:rPr>
          <w:rFonts w:ascii="Arial" w:hAnsi="Arial" w:cs="Arial"/>
          <w:b w:val="0"/>
          <w:color w:val="000000" w:themeColor="text1"/>
          <w:sz w:val="24"/>
          <w:szCs w:val="24"/>
        </w:rPr>
        <w:t xml:space="preserve"> website. The policy will also be reviewed at all Responsible Hosting Sessions sponsored by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w:t>
      </w:r>
    </w:p>
    <w:p w:rsidR="00972768" w:rsidRPr="00DE2660" w:rsidP="00972768" w14:paraId="53D73F18" w14:textId="77777777">
      <w:pPr>
        <w:pStyle w:val="BodyText"/>
        <w:ind w:right="216"/>
        <w:jc w:val="both"/>
        <w:rPr>
          <w:rFonts w:ascii="Arial" w:hAnsi="Arial" w:cs="Arial"/>
          <w:color w:val="000000" w:themeColor="text1"/>
          <w:sz w:val="24"/>
          <w:szCs w:val="24"/>
        </w:rPr>
      </w:pPr>
    </w:p>
    <w:p w:rsidR="00972768" w:rsidRPr="00DE2660" w:rsidP="00972768" w14:paraId="039C60BA" w14:textId="77777777">
      <w:pPr>
        <w:pStyle w:val="BodyText"/>
        <w:numPr>
          <w:ilvl w:val="0"/>
          <w:numId w:val="1"/>
        </w:numPr>
        <w:ind w:left="720" w:right="216"/>
        <w:jc w:val="both"/>
        <w:rPr>
          <w:rFonts w:ascii="Arial" w:hAnsi="Arial" w:cs="Arial"/>
          <w:color w:val="000000" w:themeColor="text1"/>
          <w:sz w:val="24"/>
          <w:szCs w:val="24"/>
        </w:rPr>
      </w:pPr>
      <w:r w:rsidRPr="00DE2660">
        <w:rPr>
          <w:rFonts w:ascii="Arial" w:hAnsi="Arial" w:cs="Arial"/>
          <w:color w:val="000000" w:themeColor="text1"/>
          <w:sz w:val="24"/>
          <w:szCs w:val="24"/>
        </w:rPr>
        <w:t>Appendices (e.g.</w:t>
      </w:r>
      <w:r>
        <w:rPr>
          <w:rFonts w:ascii="Arial" w:hAnsi="Arial" w:cs="Arial"/>
          <w:color w:val="000000" w:themeColor="text1"/>
          <w:sz w:val="24"/>
          <w:szCs w:val="24"/>
        </w:rPr>
        <w:t>,</w:t>
      </w:r>
      <w:r w:rsidRPr="00DE2660">
        <w:rPr>
          <w:rFonts w:ascii="Arial" w:hAnsi="Arial" w:cs="Arial"/>
          <w:color w:val="000000" w:themeColor="text1"/>
          <w:sz w:val="24"/>
          <w:szCs w:val="24"/>
        </w:rPr>
        <w:t xml:space="preserve"> forms, procedures, i.e., the who, when how the policy will be implemented, FAQs)</w:t>
      </w:r>
      <w:r>
        <w:rPr>
          <w:rFonts w:ascii="Arial" w:hAnsi="Arial" w:cs="Arial"/>
          <w:color w:val="000000" w:themeColor="text1"/>
          <w:sz w:val="24"/>
          <w:szCs w:val="24"/>
        </w:rPr>
        <w:t xml:space="preserve"> **</w:t>
      </w:r>
    </w:p>
    <w:p w:rsidR="00972768" w:rsidRPr="00DE2660" w:rsidP="00972768" w14:paraId="21376D5B" w14:textId="77777777">
      <w:pPr>
        <w:pStyle w:val="ListParagraph"/>
        <w:ind w:left="720"/>
        <w:rPr>
          <w:rFonts w:ascii="Arial" w:hAnsi="Arial" w:cs="Arial"/>
          <w:color w:val="000000" w:themeColor="text1"/>
          <w:sz w:val="24"/>
          <w:szCs w:val="24"/>
        </w:rPr>
      </w:pPr>
      <w:r w:rsidRPr="00DE2660">
        <w:rPr>
          <w:rFonts w:ascii="Arial" w:hAnsi="Arial" w:cs="Arial"/>
          <w:color w:val="000000" w:themeColor="text1"/>
          <w:sz w:val="24"/>
          <w:szCs w:val="24"/>
        </w:rPr>
        <w:t>N/A</w:t>
      </w:r>
    </w:p>
    <w:p w:rsidR="00972768" w:rsidRPr="00DE2660" w:rsidP="00972768" w14:paraId="666AEEDC" w14:textId="77777777">
      <w:pPr>
        <w:pStyle w:val="ListParagraph"/>
        <w:rPr>
          <w:rFonts w:ascii="Arial" w:hAnsi="Arial" w:cs="Arial"/>
          <w:color w:val="000000" w:themeColor="text1"/>
          <w:sz w:val="24"/>
          <w:szCs w:val="24"/>
        </w:rPr>
      </w:pPr>
    </w:p>
    <w:p w:rsidR="00972768" w:rsidRPr="00DE2660" w:rsidP="00972768" w14:paraId="2F5A4D9B" w14:textId="77777777">
      <w:pPr>
        <w:pStyle w:val="ListParagraph"/>
        <w:rPr>
          <w:rFonts w:ascii="Arial" w:hAnsi="Arial" w:cs="Arial"/>
          <w:color w:val="000000" w:themeColor="text1"/>
          <w:sz w:val="24"/>
          <w:szCs w:val="24"/>
        </w:rPr>
      </w:pPr>
    </w:p>
    <w:p w:rsidR="00972768" w:rsidRPr="00DE2660" w:rsidP="00972768" w14:paraId="36600B6D" w14:textId="77777777">
      <w:pPr>
        <w:pStyle w:val="BodyText"/>
        <w:tabs>
          <w:tab w:val="left" w:pos="720"/>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Policies become effective on the date of publication</w:t>
      </w:r>
    </w:p>
    <w:p w:rsidR="00972768" w:rsidRPr="00DE2660" w:rsidP="00972768" w14:paraId="1DA31F74"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If not applicable, enter N/A</w:t>
      </w:r>
      <w:r w:rsidRPr="00DE2660">
        <w:rPr>
          <w:rFonts w:ascii="Arial" w:hAnsi="Arial" w:cs="Arial"/>
          <w:color w:val="000000" w:themeColor="text1"/>
          <w:sz w:val="24"/>
          <w:szCs w:val="24"/>
        </w:rPr>
        <w:tab/>
      </w:r>
    </w:p>
    <w:p w:rsidR="00972768" w:rsidRPr="00DE2660" w:rsidP="00972768" w14:paraId="15FA6A3A"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ab/>
      </w:r>
    </w:p>
    <w:p w:rsidR="00972768" w:rsidRPr="00DE2660" w:rsidP="00972768" w14:paraId="42C9F8AE"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5955FB3C"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2940656"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13C3ED68"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E77724A" w14:textId="77777777">
      <w:pPr>
        <w:pStyle w:val="BodyText"/>
        <w:tabs>
          <w:tab w:val="left" w:pos="1454"/>
        </w:tabs>
        <w:ind w:right="216"/>
        <w:jc w:val="both"/>
        <w:rPr>
          <w:rFonts w:ascii="Arial" w:hAnsi="Arial" w:cs="Arial"/>
          <w:b w:val="0"/>
          <w:color w:val="000000" w:themeColor="text1"/>
          <w:sz w:val="24"/>
          <w:szCs w:val="24"/>
        </w:rPr>
      </w:pPr>
    </w:p>
    <w:p w:rsidR="00857B73" w:rsidRPr="00972768" w:rsidP="00972768" w14:paraId="1B40A139" w14:textId="77777777"/>
    <w:sectPr w:rsidSect="00FA481C">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1B40A141"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1B40A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4B7488" w:rsidP="00ED0B44" w14:paraId="1B40A143" w14:textId="77777777"/>
      <w:p w:rsidR="00ED0B44" w:rsidRPr="00ED0B44" w:rsidP="00ED0B44" w14:paraId="1B40A144"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120303" w:rsidRPr="00857B73" w:rsidP="00ED0B44" w14:paraId="1B40A145"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4B7488" w:rsidP="00ED0B44" w14:paraId="1B40A15C" w14:textId="77777777"/>
          <w:p w:rsidR="00ED0B44" w:rsidRPr="00ED0B44" w:rsidP="00ED0B44" w14:paraId="1B40A15D" w14:textId="77777777">
            <w:pPr>
              <w:rPr>
                <w:rFonts w:ascii="Arial" w:hAnsi="Arial" w:cs="Arial"/>
                <w:sz w:val="18"/>
                <w:szCs w:val="18"/>
              </w:rPr>
            </w:pPr>
            <w:r w:rsidRPr="00ED0B44">
              <w:rPr>
                <w:rFonts w:ascii="Arial" w:hAnsi="Arial" w:cs="Arial"/>
                <w:sz w:val="18"/>
                <w:szCs w:val="18"/>
              </w:rPr>
              <w:t xml:space="preserve">Each student is responsible for being knowledgeable about and complying with all policies and </w:t>
            </w:r>
            <w:r w:rsidRPr="00ED0B44">
              <w:rPr>
                <w:rFonts w:ascii="Arial" w:hAnsi="Arial" w:cs="Arial"/>
                <w:sz w:val="18"/>
                <w:szCs w:val="18"/>
              </w:rPr>
              <w:t>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accountable to the policy in effect at the time of the occ</w:t>
            </w:r>
            <w:r w:rsidRPr="00ED0B44">
              <w:rPr>
                <w:rFonts w:ascii="Arial" w:hAnsi="Arial" w:cs="Arial"/>
                <w:sz w:val="18"/>
                <w:szCs w:val="18"/>
              </w:rPr>
              <w:t>urrence in question.</w:t>
            </w:r>
          </w:p>
          <w:p w:rsidR="0035709C" w:rsidRPr="00ED0B44" w:rsidP="00ED0B44" w14:paraId="1B40A15E"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B4" w14:paraId="1B40A13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1B40A13C" w14:textId="77777777" w:rsidTr="00DD5721">
      <w:tblPrEx>
        <w:tblW w:w="0" w:type="auto"/>
        <w:tblLook w:val="04A0"/>
      </w:tblPrEx>
      <w:tc>
        <w:tcPr>
          <w:tcW w:w="10790" w:type="dxa"/>
          <w:gridSpan w:val="2"/>
        </w:tcPr>
        <w:p w:rsidR="00112C01" w:rsidP="00112C01" w14:paraId="1B40A13B"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3F" w14:textId="77777777" w:rsidTr="00DD5721">
      <w:tblPrEx>
        <w:tblW w:w="0" w:type="auto"/>
        <w:tblLook w:val="04A0"/>
      </w:tblPrEx>
      <w:tc>
        <w:tcPr>
          <w:tcW w:w="5395" w:type="dxa"/>
        </w:tcPr>
        <w:p w:rsidR="00112C01" w:rsidP="00112C01" w14:paraId="1B40A13D" w14:textId="77777777">
          <w:pPr>
            <w:pStyle w:val="Header"/>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5395" w:type="dxa"/>
        </w:tcPr>
        <w:p w:rsidR="00112C01" w:rsidP="00112C01" w14:paraId="1B40A13E" w14:textId="33FA8661">
          <w:pPr>
            <w:pStyle w:val="Header"/>
            <w:rPr>
              <w:rFonts w:ascii="Arial" w:hAnsi="Arial" w:cs="Arial"/>
              <w:sz w:val="24"/>
              <w:szCs w:val="24"/>
            </w:rPr>
          </w:pPr>
          <w:r>
            <w:rPr>
              <w:rFonts w:ascii="Arial" w:hAnsi="Arial" w:cs="Arial"/>
              <w:sz w:val="24"/>
              <w:szCs w:val="24"/>
            </w:rPr>
            <w:t xml:space="preserve">Effective Date:  </w:t>
          </w:r>
          <w:r w:rsidRPr="00972768">
            <w:rPr>
              <w:rFonts w:ascii="Arial" w:hAnsi="Arial" w:cs="Arial"/>
              <w:bCs/>
              <w:sz w:val="24"/>
              <w:szCs w:val="24"/>
            </w:rPr>
            <w:t>04/01/2024</w:t>
          </w:r>
        </w:p>
      </w:tc>
    </w:tr>
  </w:tbl>
  <w:p w:rsidR="00FA481C" w:rsidRPr="0068127B" w14:paraId="1B40A140"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1B40A146"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1B40A147"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1B40A148" w14:textId="77777777"/>
  <w:p w:rsidR="000E308C" w:rsidRPr="000419C0" w:rsidP="000E308C" w14:paraId="1B40A149" w14:textId="77777777">
    <w:pPr>
      <w:rPr>
        <w:rFonts w:ascii="Arial" w:hAnsi="Arial" w:cs="Arial"/>
      </w:rPr>
    </w:pPr>
  </w:p>
  <w:tbl>
    <w:tblPr>
      <w:tblStyle w:val="TableGrid3"/>
      <w:tblW w:w="0" w:type="auto"/>
      <w:tblLook w:val="04A0"/>
    </w:tblPr>
    <w:tblGrid>
      <w:gridCol w:w="2698"/>
      <w:gridCol w:w="1919"/>
      <w:gridCol w:w="779"/>
      <w:gridCol w:w="2697"/>
      <w:gridCol w:w="2697"/>
    </w:tblGrid>
    <w:tr w14:paraId="1B40A14F" w14:textId="77777777" w:rsidTr="005C1A66">
      <w:tblPrEx>
        <w:tblW w:w="0" w:type="auto"/>
        <w:tblLook w:val="04A0"/>
      </w:tblPrEx>
      <w:tc>
        <w:tcPr>
          <w:tcW w:w="2754" w:type="dxa"/>
          <w:vAlign w:val="center"/>
        </w:tcPr>
        <w:p w:rsidR="000E308C" w:rsidRPr="00424FB7" w:rsidP="000E308C" w14:paraId="1B40A14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0E308C" w:rsidRPr="00CD42CE" w:rsidP="000E308C" w14:paraId="1B40A14B" w14:textId="77777777">
          <w:pPr>
            <w:jc w:val="center"/>
            <w:rPr>
              <w:rFonts w:ascii="Arial" w:hAnsi="Arial" w:cs="Arial"/>
              <w:sz w:val="24"/>
              <w:szCs w:val="24"/>
            </w:rPr>
          </w:pPr>
          <w:r>
            <w:rPr>
              <w:rFonts w:ascii="Arial" w:hAnsi="Arial" w:cs="Arial"/>
              <w:sz w:val="24"/>
              <w:szCs w:val="24"/>
            </w:rPr>
            <w:t>NA</w:t>
          </w:r>
        </w:p>
      </w:tc>
      <w:tc>
        <w:tcPr>
          <w:tcW w:w="1944" w:type="dxa"/>
          <w:vAlign w:val="center"/>
        </w:tcPr>
        <w:p w:rsidR="000E308C" w:rsidRPr="00424FB7" w:rsidP="000E308C" w14:paraId="1B40A14C"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1B40A14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6318" w:type="dxa"/>
          <w:gridSpan w:val="3"/>
          <w:vAlign w:val="center"/>
        </w:tcPr>
        <w:p w:rsidR="000E308C" w:rsidRPr="00424FB7" w:rsidP="000E308C" w14:paraId="1B40A14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51" w14:textId="77777777" w:rsidTr="005C1A66">
      <w:tblPrEx>
        <w:tblW w:w="0" w:type="auto"/>
        <w:tblLook w:val="04A0"/>
      </w:tblPrEx>
      <w:tc>
        <w:tcPr>
          <w:tcW w:w="11016" w:type="dxa"/>
          <w:gridSpan w:val="5"/>
          <w:vAlign w:val="center"/>
        </w:tcPr>
        <w:p w:rsidR="000E308C" w:rsidRPr="00424FB7" w:rsidP="000E308C" w14:paraId="1B40A150"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1B40A158" w14:textId="77777777" w:rsidTr="005C1A66">
      <w:tblPrEx>
        <w:tblW w:w="0" w:type="auto"/>
        <w:tblLook w:val="04A0"/>
      </w:tblPrEx>
      <w:tc>
        <w:tcPr>
          <w:tcW w:w="2754" w:type="dxa"/>
          <w:vAlign w:val="center"/>
        </w:tcPr>
        <w:p w:rsidR="000E308C" w:rsidRPr="00972768" w:rsidP="000E308C" w14:paraId="1B40A152" w14:textId="77777777">
          <w:pPr>
            <w:jc w:val="center"/>
            <w:rPr>
              <w:rFonts w:ascii="Arial" w:hAnsi="Arial" w:cs="Arial"/>
              <w:b/>
              <w:sz w:val="24"/>
              <w:szCs w:val="24"/>
            </w:rPr>
          </w:pPr>
          <w:r w:rsidRPr="00972768">
            <w:rPr>
              <w:rFonts w:ascii="Arial" w:hAnsi="Arial" w:cs="Arial"/>
              <w:b/>
              <w:sz w:val="24"/>
              <w:szCs w:val="24"/>
            </w:rPr>
            <w:t>Date Originated</w:t>
          </w:r>
          <w:r w:rsidRPr="00972768">
            <w:rPr>
              <w:rFonts w:ascii="Arial" w:hAnsi="Arial" w:cs="Arial"/>
              <w:b/>
              <w:sz w:val="24"/>
              <w:szCs w:val="24"/>
            </w:rPr>
            <w:br/>
          </w:r>
          <w:r w:rsidRPr="00972768">
            <w:rPr>
              <w:rFonts w:ascii="Arial" w:hAnsi="Arial" w:cs="Arial"/>
              <w:sz w:val="24"/>
              <w:szCs w:val="24"/>
            </w:rPr>
            <w:t>unknown</w:t>
          </w:r>
        </w:p>
      </w:tc>
      <w:tc>
        <w:tcPr>
          <w:tcW w:w="2754" w:type="dxa"/>
          <w:gridSpan w:val="2"/>
          <w:vAlign w:val="center"/>
        </w:tcPr>
        <w:p w:rsidR="000E308C" w:rsidRPr="00972768" w:rsidP="000E308C" w14:paraId="1B40A153" w14:textId="77777777">
          <w:pPr>
            <w:jc w:val="center"/>
            <w:rPr>
              <w:rFonts w:ascii="Arial" w:hAnsi="Arial" w:cs="Arial"/>
              <w:b/>
              <w:sz w:val="24"/>
              <w:szCs w:val="24"/>
            </w:rPr>
          </w:pPr>
          <w:r w:rsidRPr="00972768">
            <w:rPr>
              <w:rFonts w:ascii="Arial" w:hAnsi="Arial" w:cs="Arial"/>
              <w:b/>
              <w:sz w:val="24"/>
              <w:szCs w:val="24"/>
            </w:rPr>
            <w:t>Last Reviewed</w:t>
          </w:r>
        </w:p>
        <w:p w:rsidR="000E308C" w:rsidRPr="00972768" w:rsidP="000E308C" w14:paraId="1B40A154" w14:textId="29B737D8">
          <w:pPr>
            <w:jc w:val="center"/>
            <w:rPr>
              <w:rFonts w:ascii="Arial" w:hAnsi="Arial" w:cs="Arial"/>
              <w:bCs/>
              <w:sz w:val="24"/>
              <w:szCs w:val="24"/>
            </w:rPr>
          </w:pPr>
          <w:r w:rsidRPr="00972768">
            <w:rPr>
              <w:rFonts w:ascii="Arial" w:hAnsi="Arial" w:cs="Arial"/>
              <w:bCs/>
              <w:sz w:val="24"/>
              <w:szCs w:val="24"/>
            </w:rPr>
            <w:t>04/01/2024</w:t>
          </w:r>
        </w:p>
      </w:tc>
      <w:tc>
        <w:tcPr>
          <w:tcW w:w="2754" w:type="dxa"/>
          <w:vAlign w:val="center"/>
        </w:tcPr>
        <w:p w:rsidR="000E308C" w:rsidRPr="00972768" w:rsidP="000E308C" w14:paraId="1B40A155" w14:textId="71E75D89">
          <w:pPr>
            <w:jc w:val="center"/>
            <w:rPr>
              <w:rFonts w:ascii="Arial" w:hAnsi="Arial" w:cs="Arial"/>
              <w:b/>
              <w:sz w:val="24"/>
              <w:szCs w:val="24"/>
            </w:rPr>
          </w:pPr>
          <w:r w:rsidRPr="00972768">
            <w:rPr>
              <w:rFonts w:ascii="Arial" w:hAnsi="Arial" w:cs="Arial"/>
              <w:b/>
              <w:sz w:val="24"/>
              <w:szCs w:val="24"/>
            </w:rPr>
            <w:t>Last Revised</w:t>
          </w:r>
          <w:r w:rsidRPr="00972768">
            <w:rPr>
              <w:rFonts w:ascii="Arial" w:hAnsi="Arial" w:cs="Arial"/>
              <w:b/>
              <w:sz w:val="24"/>
              <w:szCs w:val="24"/>
            </w:rPr>
            <w:br/>
          </w:r>
          <w:r w:rsidRPr="00972768">
            <w:rPr>
              <w:rFonts w:ascii="Arial" w:hAnsi="Arial" w:cs="Arial"/>
              <w:bCs/>
              <w:sz w:val="24"/>
              <w:szCs w:val="24"/>
            </w:rPr>
            <w:t>04/01/2024</w:t>
          </w:r>
        </w:p>
      </w:tc>
      <w:tc>
        <w:tcPr>
          <w:tcW w:w="2754" w:type="dxa"/>
          <w:vAlign w:val="center"/>
        </w:tcPr>
        <w:p w:rsidR="000E308C" w:rsidRPr="00972768" w:rsidP="000E308C" w14:paraId="1B40A156" w14:textId="77777777">
          <w:pPr>
            <w:jc w:val="center"/>
            <w:rPr>
              <w:rFonts w:ascii="Arial" w:hAnsi="Arial" w:cs="Arial"/>
              <w:b/>
              <w:sz w:val="24"/>
              <w:szCs w:val="24"/>
            </w:rPr>
          </w:pPr>
          <w:r w:rsidRPr="00972768">
            <w:rPr>
              <w:rFonts w:ascii="Arial" w:hAnsi="Arial" w:cs="Arial"/>
              <w:b/>
              <w:sz w:val="24"/>
              <w:szCs w:val="24"/>
            </w:rPr>
            <w:t>Effective Date*</w:t>
          </w:r>
        </w:p>
        <w:p w:rsidR="000E308C" w:rsidRPr="00972768" w:rsidP="000E308C" w14:paraId="1B40A157" w14:textId="5C789714">
          <w:pPr>
            <w:jc w:val="center"/>
            <w:rPr>
              <w:rFonts w:ascii="Arial" w:hAnsi="Arial" w:cs="Arial"/>
              <w:bCs/>
              <w:sz w:val="24"/>
              <w:szCs w:val="24"/>
            </w:rPr>
          </w:pPr>
          <w:r w:rsidRPr="00972768">
            <w:rPr>
              <w:rFonts w:ascii="Arial" w:hAnsi="Arial" w:cs="Arial"/>
              <w:bCs/>
              <w:sz w:val="24"/>
              <w:szCs w:val="24"/>
            </w:rPr>
            <w:t>04/01/2024</w:t>
          </w:r>
        </w:p>
      </w:tc>
    </w:tr>
  </w:tbl>
  <w:p w:rsidR="004B1980" w:rsidRPr="00972768" w:rsidP="004B1980" w14:paraId="1B40A159" w14:textId="77777777">
    <w:pPr>
      <w:rPr>
        <w:rFonts w:ascii="Arial" w:hAnsi="Arial" w:cs="Arial"/>
        <w:bCs/>
      </w:rPr>
    </w:pPr>
  </w:p>
  <w:p w:rsidR="00FA481C" w:rsidP="008A4C1F" w14:paraId="1B40A15A"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1B40A15B"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512816"/>
    <w:multiLevelType w:val="hybridMultilevel"/>
    <w:tmpl w:val="0E10C618"/>
    <w:lvl w:ilvl="0">
      <w:start w:val="1"/>
      <w:numFmt w:val="bullet"/>
      <w:lvlText w:val="-"/>
      <w:lvlJc w:val="left"/>
      <w:pPr>
        <w:ind w:left="1515" w:hanging="360"/>
      </w:pPr>
      <w:rPr>
        <w:rFonts w:ascii="Arial" w:eastAsia="Times New Roman" w:hAnsi="Arial" w:cs="Aria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141637C1"/>
    <w:multiLevelType w:val="hybridMultilevel"/>
    <w:tmpl w:val="67C2E10A"/>
    <w:lvl w:ilvl="0">
      <w:start w:val="1"/>
      <w:numFmt w:val="upperRoman"/>
      <w:lvlText w:val="%1."/>
      <w:lvlJc w:val="left"/>
      <w:pPr>
        <w:ind w:left="1440" w:hanging="720"/>
      </w:pPr>
      <w:rPr>
        <w:rFonts w:ascii="inherit" w:hAnsi="inherit" w:hint="default"/>
        <w:sz w:val="27"/>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489730E"/>
    <w:multiLevelType w:val="hybridMultilevel"/>
    <w:tmpl w:val="F5962FE2"/>
    <w:lvl w:ilvl="0">
      <w:start w:val="1"/>
      <w:numFmt w:val="upperLetter"/>
      <w:lvlText w:val="%1."/>
      <w:lvlJc w:val="left"/>
      <w:pPr>
        <w:ind w:left="2160" w:hanging="360"/>
      </w:pPr>
    </w:lvl>
    <w:lvl w:ilvl="1">
      <w:start w:val="1"/>
      <w:numFmt w:val="decimal"/>
      <w:lvlText w:val="%2."/>
      <w:lvlJc w:val="left"/>
      <w:pPr>
        <w:ind w:left="2880" w:hanging="360"/>
      </w:pPr>
    </w:lvl>
    <w:lvl w:ilvl="2">
      <w:start w:val="10"/>
      <w:numFmt w:val="upp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15:restartNumberingAfterBreak="0">
    <w:nsid w:val="183C6892"/>
    <w:multiLevelType w:val="hybridMultilevel"/>
    <w:tmpl w:val="A65A3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3EF57294"/>
    <w:multiLevelType w:val="hybridMultilevel"/>
    <w:tmpl w:val="ADAC34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0AE1968"/>
    <w:multiLevelType w:val="hybridMultilevel"/>
    <w:tmpl w:val="EC028D32"/>
    <w:lvl w:ilvl="0">
      <w:start w:val="1"/>
      <w:numFmt w:val="upperRoman"/>
      <w:lvlText w:val="%1."/>
      <w:lvlJc w:val="left"/>
      <w:pPr>
        <w:ind w:left="0" w:hanging="720"/>
      </w:pPr>
      <w:rPr>
        <w:rFonts w:hint="default"/>
      </w:rPr>
    </w:lvl>
    <w:lvl w:ilvl="1">
      <w:start w:val="1"/>
      <w:numFmt w:val="lowerLetter"/>
      <w:lvlText w:val="%2."/>
      <w:lvlJc w:val="left"/>
      <w:pPr>
        <w:ind w:left="540" w:hanging="54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15:restartNumberingAfterBreak="0">
    <w:nsid w:val="53454780"/>
    <w:multiLevelType w:val="hybridMultilevel"/>
    <w:tmpl w:val="46E645B2"/>
    <w:lvl w:ilvl="0">
      <w:start w:val="1"/>
      <w:numFmt w:val="bullet"/>
      <w:lvlText w:val="-"/>
      <w:lvlJc w:val="left"/>
      <w:pPr>
        <w:ind w:left="795" w:hanging="360"/>
      </w:pPr>
      <w:rPr>
        <w:rFonts w:ascii="Arial" w:eastAsia="Times New Roman" w:hAnsi="Arial" w:cs="Arial" w:hint="default"/>
        <w:b/>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7" w15:restartNumberingAfterBreak="0">
    <w:nsid w:val="5C2C58CE"/>
    <w:multiLevelType w:val="hybridMultilevel"/>
    <w:tmpl w:val="76E251EC"/>
    <w:lvl w:ilvl="0">
      <w:start w:val="9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1931A21"/>
    <w:multiLevelType w:val="hybridMultilevel"/>
    <w:tmpl w:val="2F0C55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6ED129DF"/>
    <w:multiLevelType w:val="hybridMultilevel"/>
    <w:tmpl w:val="FF088F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5D4271A"/>
    <w:multiLevelType w:val="hybridMultilevel"/>
    <w:tmpl w:val="8778951C"/>
    <w:lvl w:ilvl="0">
      <w:start w:val="1"/>
      <w:numFmt w:val="bullet"/>
      <w:lvlText w:val=""/>
      <w:lvlJc w:val="left"/>
      <w:pPr>
        <w:ind w:left="1515" w:hanging="360"/>
      </w:pPr>
      <w:rPr>
        <w:rFonts w:ascii="Symbol" w:hAnsi="Symbo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0">
    <w:nsid w:val="7E05479B"/>
    <w:multiLevelType w:val="hybridMultilevel"/>
    <w:tmpl w:val="9CA27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7EBD7766"/>
    <w:multiLevelType w:val="hybridMultilevel"/>
    <w:tmpl w:val="9D88DD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41325428">
    <w:abstractNumId w:val="8"/>
  </w:num>
  <w:num w:numId="2" w16cid:durableId="1298296588">
    <w:abstractNumId w:val="7"/>
  </w:num>
  <w:num w:numId="3" w16cid:durableId="1730765771">
    <w:abstractNumId w:val="11"/>
  </w:num>
  <w:num w:numId="4" w16cid:durableId="587689610">
    <w:abstractNumId w:val="4"/>
  </w:num>
  <w:num w:numId="5" w16cid:durableId="161512498">
    <w:abstractNumId w:val="6"/>
  </w:num>
  <w:num w:numId="6" w16cid:durableId="367875989">
    <w:abstractNumId w:val="0"/>
  </w:num>
  <w:num w:numId="7" w16cid:durableId="1052656831">
    <w:abstractNumId w:val="1"/>
  </w:num>
  <w:num w:numId="8" w16cid:durableId="2102214280">
    <w:abstractNumId w:val="12"/>
  </w:num>
  <w:num w:numId="9" w16cid:durableId="1075785233">
    <w:abstractNumId w:val="14"/>
  </w:num>
  <w:num w:numId="10" w16cid:durableId="1116292589">
    <w:abstractNumId w:val="10"/>
  </w:num>
  <w:num w:numId="11" w16cid:durableId="961113011">
    <w:abstractNumId w:val="13"/>
  </w:num>
  <w:num w:numId="12" w16cid:durableId="39595120">
    <w:abstractNumId w:val="5"/>
  </w:num>
  <w:num w:numId="13" w16cid:durableId="382291135">
    <w:abstractNumId w:val="9"/>
  </w:num>
  <w:num w:numId="14" w16cid:durableId="1447195725">
    <w:abstractNumId w:val="2"/>
  </w:num>
  <w:num w:numId="15" w16cid:durableId="13937012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1EB4"/>
    <w:rsid w:val="000250B9"/>
    <w:rsid w:val="00032BDF"/>
    <w:rsid w:val="000419C0"/>
    <w:rsid w:val="00054300"/>
    <w:rsid w:val="000564B1"/>
    <w:rsid w:val="000643CB"/>
    <w:rsid w:val="000875D8"/>
    <w:rsid w:val="00093FF8"/>
    <w:rsid w:val="000A01A6"/>
    <w:rsid w:val="000B02D7"/>
    <w:rsid w:val="000B5739"/>
    <w:rsid w:val="000B65A4"/>
    <w:rsid w:val="000B71EE"/>
    <w:rsid w:val="000B7B4A"/>
    <w:rsid w:val="000C3234"/>
    <w:rsid w:val="000D326E"/>
    <w:rsid w:val="000E13B6"/>
    <w:rsid w:val="000E308C"/>
    <w:rsid w:val="000E4E32"/>
    <w:rsid w:val="000F2B58"/>
    <w:rsid w:val="00101507"/>
    <w:rsid w:val="0010163C"/>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B3AC4"/>
    <w:rsid w:val="001B4CC6"/>
    <w:rsid w:val="001B6CA2"/>
    <w:rsid w:val="001B784C"/>
    <w:rsid w:val="001E512C"/>
    <w:rsid w:val="001E6B0A"/>
    <w:rsid w:val="001F05BE"/>
    <w:rsid w:val="001F66E5"/>
    <w:rsid w:val="00216EB6"/>
    <w:rsid w:val="002220BE"/>
    <w:rsid w:val="00233277"/>
    <w:rsid w:val="002346B4"/>
    <w:rsid w:val="0026002A"/>
    <w:rsid w:val="00262C69"/>
    <w:rsid w:val="00262E8A"/>
    <w:rsid w:val="00271BED"/>
    <w:rsid w:val="00285A43"/>
    <w:rsid w:val="00292789"/>
    <w:rsid w:val="002944DD"/>
    <w:rsid w:val="002A1FAC"/>
    <w:rsid w:val="002B050A"/>
    <w:rsid w:val="002B6091"/>
    <w:rsid w:val="002F3D19"/>
    <w:rsid w:val="00302342"/>
    <w:rsid w:val="003252A6"/>
    <w:rsid w:val="0032575E"/>
    <w:rsid w:val="00332970"/>
    <w:rsid w:val="00337BDE"/>
    <w:rsid w:val="00351366"/>
    <w:rsid w:val="0035709C"/>
    <w:rsid w:val="003665AE"/>
    <w:rsid w:val="00374798"/>
    <w:rsid w:val="003A0292"/>
    <w:rsid w:val="003D0C32"/>
    <w:rsid w:val="003E3A6D"/>
    <w:rsid w:val="003E5143"/>
    <w:rsid w:val="003F2549"/>
    <w:rsid w:val="00403B72"/>
    <w:rsid w:val="00424FB7"/>
    <w:rsid w:val="004310EC"/>
    <w:rsid w:val="00450534"/>
    <w:rsid w:val="00464483"/>
    <w:rsid w:val="00466F61"/>
    <w:rsid w:val="004833B9"/>
    <w:rsid w:val="00497DF5"/>
    <w:rsid w:val="004A3FFF"/>
    <w:rsid w:val="004A6882"/>
    <w:rsid w:val="004B0016"/>
    <w:rsid w:val="004B1435"/>
    <w:rsid w:val="004B1980"/>
    <w:rsid w:val="004B6899"/>
    <w:rsid w:val="004B7488"/>
    <w:rsid w:val="004C3422"/>
    <w:rsid w:val="004C6D7A"/>
    <w:rsid w:val="004D4CCE"/>
    <w:rsid w:val="004E76E7"/>
    <w:rsid w:val="004F32D9"/>
    <w:rsid w:val="004F384E"/>
    <w:rsid w:val="00507668"/>
    <w:rsid w:val="005100F3"/>
    <w:rsid w:val="00511458"/>
    <w:rsid w:val="00517379"/>
    <w:rsid w:val="0053656D"/>
    <w:rsid w:val="005613D5"/>
    <w:rsid w:val="00570636"/>
    <w:rsid w:val="005A19F0"/>
    <w:rsid w:val="005A1CC6"/>
    <w:rsid w:val="005C7404"/>
    <w:rsid w:val="005D2796"/>
    <w:rsid w:val="005E4A52"/>
    <w:rsid w:val="005E4D44"/>
    <w:rsid w:val="005E71D7"/>
    <w:rsid w:val="005F5EA7"/>
    <w:rsid w:val="00602E75"/>
    <w:rsid w:val="006129C2"/>
    <w:rsid w:val="00612F0D"/>
    <w:rsid w:val="0063395D"/>
    <w:rsid w:val="00644F7C"/>
    <w:rsid w:val="006754EE"/>
    <w:rsid w:val="00676730"/>
    <w:rsid w:val="0068127B"/>
    <w:rsid w:val="006854C2"/>
    <w:rsid w:val="00691CBB"/>
    <w:rsid w:val="0069207C"/>
    <w:rsid w:val="006A4B2A"/>
    <w:rsid w:val="006E51D7"/>
    <w:rsid w:val="0071038A"/>
    <w:rsid w:val="00735B1A"/>
    <w:rsid w:val="00735C25"/>
    <w:rsid w:val="007478A3"/>
    <w:rsid w:val="0075239C"/>
    <w:rsid w:val="00753EA6"/>
    <w:rsid w:val="007559B3"/>
    <w:rsid w:val="00757CAD"/>
    <w:rsid w:val="00761C86"/>
    <w:rsid w:val="00762073"/>
    <w:rsid w:val="0076211D"/>
    <w:rsid w:val="00780267"/>
    <w:rsid w:val="00792702"/>
    <w:rsid w:val="007957DF"/>
    <w:rsid w:val="007E3045"/>
    <w:rsid w:val="0082057B"/>
    <w:rsid w:val="00821996"/>
    <w:rsid w:val="008244EA"/>
    <w:rsid w:val="008267FF"/>
    <w:rsid w:val="00846556"/>
    <w:rsid w:val="00857B73"/>
    <w:rsid w:val="00864F0B"/>
    <w:rsid w:val="00866988"/>
    <w:rsid w:val="00867879"/>
    <w:rsid w:val="00867C4F"/>
    <w:rsid w:val="00871A8F"/>
    <w:rsid w:val="0089085A"/>
    <w:rsid w:val="008A4C1F"/>
    <w:rsid w:val="008B3256"/>
    <w:rsid w:val="008B4382"/>
    <w:rsid w:val="008C46EA"/>
    <w:rsid w:val="008D0B50"/>
    <w:rsid w:val="008D2EC9"/>
    <w:rsid w:val="008D708D"/>
    <w:rsid w:val="008F1266"/>
    <w:rsid w:val="008F3D29"/>
    <w:rsid w:val="008F55E5"/>
    <w:rsid w:val="008F7E33"/>
    <w:rsid w:val="009244FA"/>
    <w:rsid w:val="00925040"/>
    <w:rsid w:val="00931D21"/>
    <w:rsid w:val="00932331"/>
    <w:rsid w:val="00932C75"/>
    <w:rsid w:val="0095497E"/>
    <w:rsid w:val="00961FB3"/>
    <w:rsid w:val="00962EA4"/>
    <w:rsid w:val="00964FF2"/>
    <w:rsid w:val="00972768"/>
    <w:rsid w:val="009829CB"/>
    <w:rsid w:val="009837C1"/>
    <w:rsid w:val="00987280"/>
    <w:rsid w:val="00991801"/>
    <w:rsid w:val="00996587"/>
    <w:rsid w:val="009A0DAA"/>
    <w:rsid w:val="009D3C41"/>
    <w:rsid w:val="009F0715"/>
    <w:rsid w:val="009F329D"/>
    <w:rsid w:val="00A0456F"/>
    <w:rsid w:val="00A1484A"/>
    <w:rsid w:val="00A16229"/>
    <w:rsid w:val="00A57359"/>
    <w:rsid w:val="00A6091E"/>
    <w:rsid w:val="00A705EA"/>
    <w:rsid w:val="00A8015A"/>
    <w:rsid w:val="00A816EA"/>
    <w:rsid w:val="00A818CE"/>
    <w:rsid w:val="00A91C3F"/>
    <w:rsid w:val="00AA3E1D"/>
    <w:rsid w:val="00AB32FD"/>
    <w:rsid w:val="00AC35C7"/>
    <w:rsid w:val="00AD0943"/>
    <w:rsid w:val="00AE2F8C"/>
    <w:rsid w:val="00AE49FF"/>
    <w:rsid w:val="00AF3901"/>
    <w:rsid w:val="00AF536A"/>
    <w:rsid w:val="00AF58DB"/>
    <w:rsid w:val="00B14AA4"/>
    <w:rsid w:val="00B25372"/>
    <w:rsid w:val="00B31BB2"/>
    <w:rsid w:val="00B33FD7"/>
    <w:rsid w:val="00B357C6"/>
    <w:rsid w:val="00B47038"/>
    <w:rsid w:val="00B500E0"/>
    <w:rsid w:val="00B67B14"/>
    <w:rsid w:val="00B70720"/>
    <w:rsid w:val="00B72248"/>
    <w:rsid w:val="00B7649C"/>
    <w:rsid w:val="00B80220"/>
    <w:rsid w:val="00B868C7"/>
    <w:rsid w:val="00B95A18"/>
    <w:rsid w:val="00BA1D17"/>
    <w:rsid w:val="00BC6467"/>
    <w:rsid w:val="00BC71DB"/>
    <w:rsid w:val="00BD62FC"/>
    <w:rsid w:val="00BE46D9"/>
    <w:rsid w:val="00C20650"/>
    <w:rsid w:val="00C30C33"/>
    <w:rsid w:val="00C43B19"/>
    <w:rsid w:val="00C50210"/>
    <w:rsid w:val="00C562F6"/>
    <w:rsid w:val="00C57548"/>
    <w:rsid w:val="00C62AF9"/>
    <w:rsid w:val="00C746DA"/>
    <w:rsid w:val="00C9390C"/>
    <w:rsid w:val="00C944F1"/>
    <w:rsid w:val="00CA2A41"/>
    <w:rsid w:val="00CA2B5A"/>
    <w:rsid w:val="00CA31B1"/>
    <w:rsid w:val="00CB492B"/>
    <w:rsid w:val="00CC61A3"/>
    <w:rsid w:val="00CD42CE"/>
    <w:rsid w:val="00CD45DC"/>
    <w:rsid w:val="00CF4C5D"/>
    <w:rsid w:val="00D014CE"/>
    <w:rsid w:val="00D0672D"/>
    <w:rsid w:val="00D11FC5"/>
    <w:rsid w:val="00D154B8"/>
    <w:rsid w:val="00D23CCC"/>
    <w:rsid w:val="00D367A4"/>
    <w:rsid w:val="00D7173B"/>
    <w:rsid w:val="00D74E75"/>
    <w:rsid w:val="00D83931"/>
    <w:rsid w:val="00D83D98"/>
    <w:rsid w:val="00D8537B"/>
    <w:rsid w:val="00D86546"/>
    <w:rsid w:val="00D95394"/>
    <w:rsid w:val="00DB0EAE"/>
    <w:rsid w:val="00DB138D"/>
    <w:rsid w:val="00DE2660"/>
    <w:rsid w:val="00E14827"/>
    <w:rsid w:val="00E216AC"/>
    <w:rsid w:val="00E23726"/>
    <w:rsid w:val="00E4505A"/>
    <w:rsid w:val="00E560A1"/>
    <w:rsid w:val="00E56CED"/>
    <w:rsid w:val="00E64F44"/>
    <w:rsid w:val="00E76BF2"/>
    <w:rsid w:val="00E81F40"/>
    <w:rsid w:val="00E84489"/>
    <w:rsid w:val="00EC1EAA"/>
    <w:rsid w:val="00EC5E4A"/>
    <w:rsid w:val="00ED0B44"/>
    <w:rsid w:val="00EF23A7"/>
    <w:rsid w:val="00EF3580"/>
    <w:rsid w:val="00EF4D6D"/>
    <w:rsid w:val="00F034A7"/>
    <w:rsid w:val="00F07A79"/>
    <w:rsid w:val="00F133D8"/>
    <w:rsid w:val="00F176FD"/>
    <w:rsid w:val="00F33AD3"/>
    <w:rsid w:val="00F415D9"/>
    <w:rsid w:val="00F44B87"/>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Service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09"/>
    <w:docVar w:name="Reference #" w:val="U-STU-009"/>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0A0A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AE2F8C"/>
    <w:pPr>
      <w:spacing w:before="100" w:beforeAutospacing="1" w:after="100" w:afterAutospacing="1"/>
    </w:pPr>
    <w:rPr>
      <w:sz w:val="24"/>
      <w:szCs w:val="24"/>
    </w:rPr>
  </w:style>
  <w:style w:type="character" w:styleId="Strong">
    <w:name w:val="Strong"/>
    <w:basedOn w:val="DefaultParagraphFont"/>
    <w:uiPriority w:val="22"/>
    <w:qFormat/>
    <w:rsid w:val="00AE2F8C"/>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3D29"/>
    <w:rPr>
      <w:b/>
      <w:color w:val="0000FF"/>
      <w:sz w:val="28"/>
    </w:rPr>
  </w:style>
  <w:style w:type="character" w:styleId="UnresolvedMention">
    <w:name w:val="Unresolved Mention"/>
    <w:basedOn w:val="DefaultParagraphFont"/>
    <w:rsid w:val="005A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musc.policytech.com/docview/?docid=19137&amp;public=true&amp;app=pt&amp;source=doclink" TargetMode="External" /><Relationship Id="rId13" Type="http://schemas.openxmlformats.org/officeDocument/2006/relationships/hyperlink" Target="https://www.scstatehouse.gov/code/title61.php" TargetMode="External" /><Relationship Id="rId14" Type="http://schemas.openxmlformats.org/officeDocument/2006/relationships/hyperlink" Target="https://musc.campuslabs.com/engage" TargetMode="External" /><Relationship Id="rId15" Type="http://schemas.openxmlformats.org/officeDocument/2006/relationships/hyperlink" Target="https://education.musc.edu/students/enrollment/bulletin"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musc.policytech.com/docview/?docid=19138&amp;public=true&amp;app=pt&amp;source=doclink" TargetMode="External" /><Relationship Id="rId5" Type="http://schemas.openxmlformats.org/officeDocument/2006/relationships/hyperlink" Target="https://education.musc.edu/-/sm/education/students/spsd/student-organization-manual-updated.ashx?la=en" TargetMode="External" /><Relationship Id="rId6" Type="http://schemas.openxmlformats.org/officeDocument/2006/relationships/hyperlink" Target="https://musc.policytech.com/docview/?docid=15999&amp;public=true&amp;app=pt&amp;source=doclink" TargetMode="External" /><Relationship Id="rId7" Type="http://schemas.openxmlformats.org/officeDocument/2006/relationships/hyperlink" Target="https://musc.policytech.com/docview/?docid=19137&amp;public=true&amp;app=pt&amp;source=doclink"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1827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2020-01-24T16:53:00Z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1775862419</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